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90" w:rsidRDefault="00F22590" w:rsidP="00F22590">
      <w:pPr>
        <w:pStyle w:val="1"/>
        <w:shd w:val="clear" w:color="auto" w:fill="auto"/>
        <w:spacing w:after="244"/>
        <w:ind w:left="2460" w:right="640"/>
      </w:pPr>
      <w:r>
        <w:rPr>
          <w:color w:val="000000"/>
        </w:rPr>
        <w:t>О правах граждан при заключении договора участия в долевом строительстве многоквартирного дома.</w:t>
      </w:r>
    </w:p>
    <w:p w:rsidR="00F22590" w:rsidRDefault="00F22590" w:rsidP="00F22590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r>
        <w:rPr>
          <w:color w:val="000000"/>
        </w:rPr>
        <w:t xml:space="preserve">В Прокуратуру </w:t>
      </w:r>
      <w:proofErr w:type="spellStart"/>
      <w:r>
        <w:rPr>
          <w:color w:val="000000"/>
        </w:rPr>
        <w:t>Новомосковского</w:t>
      </w:r>
      <w:proofErr w:type="spellEnd"/>
      <w:r>
        <w:rPr>
          <w:color w:val="000000"/>
        </w:rPr>
        <w:t xml:space="preserve"> административного округа г. Москвы поступают обращения граждан о нарушении прав участников долевого строительства многоквартирных домов.</w:t>
      </w:r>
    </w:p>
    <w:p w:rsidR="00F22590" w:rsidRDefault="00F22590" w:rsidP="00F22590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r>
        <w:rPr>
          <w:color w:val="000000"/>
        </w:rPr>
        <w:t>Анализ обращений свидетельствуют, что зачастую граждане, заключая договоры участия в долевом строительстве, не обращают должного внимания на условия договора, на их соответствие требованиям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F22590" w:rsidRDefault="00F22590" w:rsidP="00F22590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r>
        <w:rPr>
          <w:color w:val="000000"/>
        </w:rPr>
        <w:t>Вместе с тем, названный выше Федеральный закон № 214-ФЗ устанавливает гарантии защиты прав, законных интересов и имущества участников долевого строительства. Принимая решение о заключении договора участия в долевом строительстве многоквартирного дома иных объектов недвижимости, необходимо обращать внимание на следующее.</w:t>
      </w:r>
    </w:p>
    <w:p w:rsidR="00F22590" w:rsidRDefault="00F22590" w:rsidP="00F22590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proofErr w:type="gramStart"/>
      <w:r>
        <w:rPr>
          <w:color w:val="000000"/>
        </w:rPr>
        <w:t>Застройщик вправе привлекать денежные средств участников долевого строительства для строительства многоквартирного дома или иных объектов недвижимости только после получения в установленном порядке разрешения на строительство, опубликования, размещения и (или) представления проектной документации в соответствии с названным выше Федеральным законом № 214-ФЗ и государственной регистрации застройщиком права собственности на земельный участок, предоставленный для строительства многоквартирного дома или иных объектов недвижимости, в состав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будут входить объекты долевого строительства, или договора аренды, договора субаренды такого земельного участка.</w:t>
      </w:r>
    </w:p>
    <w:p w:rsidR="00F22590" w:rsidRDefault="00F22590" w:rsidP="00F22590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r>
        <w:rPr>
          <w:color w:val="000000"/>
        </w:rPr>
        <w:t>В случае привлечения денежных сре</w:t>
      </w:r>
      <w:proofErr w:type="gramStart"/>
      <w:r>
        <w:rPr>
          <w:color w:val="000000"/>
        </w:rPr>
        <w:t>дств гр</w:t>
      </w:r>
      <w:proofErr w:type="gramEnd"/>
      <w:r>
        <w:rPr>
          <w:color w:val="000000"/>
        </w:rPr>
        <w:t>аждан для строительства лицом, не имеющим на это права, гражданин вправе потребовать от данного лица немедленного возврата переданных ему денежных средств, уплаты в двойном размере предусмотренных статьей 395 Гражданского кодекса Российской Федерации процентов от суммы этих средств и возмещения сверх суммы процентов причиненных гражданину убытков.</w:t>
      </w:r>
    </w:p>
    <w:p w:rsidR="00F22590" w:rsidRDefault="00F22590" w:rsidP="00F22590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proofErr w:type="gramStart"/>
      <w:r>
        <w:rPr>
          <w:color w:val="000000"/>
        </w:rPr>
        <w:t>По договору участия в долевом строительстве (далее - договор)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</w:t>
      </w:r>
      <w:proofErr w:type="gramEnd"/>
      <w:r>
        <w:rPr>
          <w:color w:val="000000"/>
        </w:rPr>
        <w:t xml:space="preserve">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F22590" w:rsidRDefault="00F22590" w:rsidP="00F22590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r>
        <w:rPr>
          <w:color w:val="000000"/>
        </w:rPr>
        <w:t>Договор заключается в письменной форме, подлежит государственной регистрации и считается заключенным с момента такой регистрации.</w:t>
      </w:r>
    </w:p>
    <w:p w:rsidR="00F22590" w:rsidRDefault="00F22590" w:rsidP="00F22590">
      <w:pPr>
        <w:pStyle w:val="1"/>
        <w:shd w:val="clear" w:color="auto" w:fill="auto"/>
        <w:spacing w:after="0" w:line="322" w:lineRule="exact"/>
        <w:ind w:left="20" w:firstLine="840"/>
        <w:jc w:val="both"/>
      </w:pPr>
      <w:r>
        <w:rPr>
          <w:color w:val="000000"/>
        </w:rPr>
        <w:t>Договор должен содержать:</w:t>
      </w:r>
    </w:p>
    <w:p w:rsidR="00F22590" w:rsidRDefault="00F22590" w:rsidP="00F22590">
      <w:pPr>
        <w:pStyle w:val="1"/>
        <w:numPr>
          <w:ilvl w:val="0"/>
          <w:numId w:val="1"/>
        </w:numPr>
        <w:shd w:val="clear" w:color="auto" w:fill="auto"/>
        <w:tabs>
          <w:tab w:val="left" w:pos="1239"/>
        </w:tabs>
        <w:spacing w:after="0" w:line="322" w:lineRule="exact"/>
        <w:ind w:left="20" w:right="20" w:firstLine="840"/>
        <w:jc w:val="both"/>
      </w:pPr>
      <w:r>
        <w:rPr>
          <w:color w:val="000000"/>
        </w:rPr>
        <w:t xml:space="preserve">определение подлежащего передаче конкретного объекта долевого </w:t>
      </w:r>
      <w:r>
        <w:rPr>
          <w:color w:val="000000"/>
        </w:rPr>
        <w:lastRenderedPageBreak/>
        <w:t>строительства в соответствии с проектной документацией застройщиком после получения им разрешения на ввод в эксплуатацию многоквартирного дома и (или) иного объекта недвижимости;</w:t>
      </w:r>
    </w:p>
    <w:p w:rsidR="00F22590" w:rsidRDefault="00F22590" w:rsidP="00F22590">
      <w:pPr>
        <w:pStyle w:val="1"/>
        <w:numPr>
          <w:ilvl w:val="0"/>
          <w:numId w:val="1"/>
        </w:numPr>
        <w:shd w:val="clear" w:color="auto" w:fill="auto"/>
        <w:tabs>
          <w:tab w:val="left" w:pos="1350"/>
        </w:tabs>
        <w:spacing w:after="0" w:line="322" w:lineRule="exact"/>
        <w:ind w:left="20" w:right="20" w:firstLine="840"/>
        <w:jc w:val="both"/>
      </w:pPr>
      <w:r>
        <w:rPr>
          <w:color w:val="000000"/>
        </w:rPr>
        <w:t>срок передачи застройщиком объекта долевого строительства участнику долевого строительства;</w:t>
      </w:r>
    </w:p>
    <w:p w:rsidR="00F22590" w:rsidRDefault="00F22590" w:rsidP="00F22590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22" w:lineRule="exact"/>
        <w:ind w:left="20" w:firstLine="840"/>
        <w:jc w:val="both"/>
      </w:pPr>
      <w:r>
        <w:rPr>
          <w:color w:val="000000"/>
        </w:rPr>
        <w:t>цену договора, сроки и порядок ее уплаты;</w:t>
      </w:r>
    </w:p>
    <w:p w:rsidR="00F22590" w:rsidRDefault="00F22590" w:rsidP="00F22590">
      <w:pPr>
        <w:pStyle w:val="1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322" w:lineRule="exact"/>
        <w:ind w:left="20" w:firstLine="840"/>
        <w:jc w:val="both"/>
      </w:pPr>
      <w:r>
        <w:rPr>
          <w:color w:val="000000"/>
        </w:rPr>
        <w:t>гарантийный срок на объект долевого строительства.</w:t>
      </w:r>
    </w:p>
    <w:p w:rsidR="00F22590" w:rsidRDefault="00F22590" w:rsidP="00F22590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r>
        <w:rPr>
          <w:color w:val="000000"/>
        </w:rPr>
        <w:t>При отсутствии в договоре указанных выше условий, такой договор считается незаключенным.</w:t>
      </w:r>
    </w:p>
    <w:p w:rsidR="00F22590" w:rsidRDefault="00F22590" w:rsidP="00F22590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r>
        <w:rPr>
          <w:color w:val="000000"/>
        </w:rPr>
        <w:t>Кроме того, следует обращать внимание на включение застройщиком в договор участия в долевом строительстве многоквартирного дома условий, предусматривающих порядок, оплаты коммунальных услуг и иные вопросы, связанные с содержанием управлением многоквартирного дома.</w:t>
      </w:r>
    </w:p>
    <w:p w:rsidR="00F22590" w:rsidRDefault="00F22590" w:rsidP="00F22590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r>
        <w:rPr>
          <w:color w:val="000000"/>
        </w:rPr>
        <w:t>Так, в ходе проверок прокуратурой округа выявлялись факты включения застройщиком в договор участия в долевом строительстве условий, предусматривающих обязанность участника долевого строительства: по передаче прав управления многоквартирным домом управляющей организации; по оплате за коммунальные и эксплуатационные и иные услуги, связанные с содержанием объекта долевого строительства и общего имущества дома за период с момента ввода дома в эксплуатацию до оформления права собственности на квартиры участников долевого строительства, авансом не менее чем за 6 месяцев.</w:t>
      </w:r>
    </w:p>
    <w:p w:rsidR="00F22590" w:rsidRDefault="00F22590" w:rsidP="00F22590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proofErr w:type="gramStart"/>
      <w:r>
        <w:rPr>
          <w:color w:val="000000"/>
        </w:rPr>
        <w:t>Вместе с тем, порядок оплаты за жилое помещение и коммунальные услуги предусмотрен Жилищным кодексом Российской Федерации (далее - ЖК РФ): раздел VII ЖК РФ (плата за жилое помещение и коммунальные услуги ст. 153-158), 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домов».</w:t>
      </w:r>
      <w:proofErr w:type="gramEnd"/>
    </w:p>
    <w:p w:rsidR="00F22590" w:rsidRDefault="00F22590" w:rsidP="00F22590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proofErr w:type="gramStart"/>
      <w:r>
        <w:rPr>
          <w:color w:val="000000"/>
        </w:rPr>
        <w:t>В соответствии со ст. 155 ЖК РФ, п. 66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06.05.2011г № 354, плата за жилое помещение и коммунальные услуги вносится ежемесячно до десятого числа, следующего за истекшим месяцем, если иной срок не установлен договором управления многоквартирным домом либо решением общего собрания</w:t>
      </w:r>
      <w:proofErr w:type="gramEnd"/>
      <w:r>
        <w:rPr>
          <w:color w:val="000000"/>
        </w:rPr>
        <w:t xml:space="preserve"> членов товарищества собственников жилья, жилищного кооператива.</w:t>
      </w:r>
    </w:p>
    <w:p w:rsidR="00F22590" w:rsidRDefault="00F22590" w:rsidP="00F22590">
      <w:pPr>
        <w:pStyle w:val="1"/>
        <w:shd w:val="clear" w:color="auto" w:fill="auto"/>
        <w:spacing w:after="0" w:line="322" w:lineRule="exact"/>
        <w:ind w:left="20" w:right="20" w:firstLine="840"/>
        <w:jc w:val="both"/>
      </w:pPr>
      <w:proofErr w:type="gramStart"/>
      <w:r>
        <w:rPr>
          <w:color w:val="000000"/>
        </w:rPr>
        <w:t xml:space="preserve">Кроме того, в соответствии с п. 6 ч. 2 ст. 153 Жилищного кодекса Российской Федерации, обязанность по внесению платы за жилое помещение и коммунальные услуги у лица, принявшего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возникает </w:t>
      </w:r>
      <w:r>
        <w:rPr>
          <w:rStyle w:val="a4"/>
        </w:rPr>
        <w:t>с момента такой передачи.</w:t>
      </w:r>
      <w:proofErr w:type="gramEnd"/>
    </w:p>
    <w:p w:rsidR="00F22590" w:rsidRDefault="00F22590" w:rsidP="00F22590">
      <w:pPr>
        <w:pStyle w:val="2"/>
        <w:shd w:val="clear" w:color="auto" w:fill="auto"/>
        <w:spacing w:after="0" w:line="317" w:lineRule="exact"/>
        <w:ind w:left="20" w:right="20" w:firstLine="840"/>
        <w:jc w:val="both"/>
      </w:pPr>
      <w:r>
        <w:t>Вместе с тем, согласно требованиям ст. 422 Гражданского кодекса Российской Федерации, договор должен соответствовать обязательным для сторон правилам, установленным законом и иными правовыми актами, действующим в момент его заключения.</w:t>
      </w:r>
    </w:p>
    <w:p w:rsidR="00F22590" w:rsidRDefault="00F22590" w:rsidP="00F22590">
      <w:pPr>
        <w:pStyle w:val="2"/>
        <w:shd w:val="clear" w:color="auto" w:fill="auto"/>
        <w:spacing w:after="0" w:line="317" w:lineRule="exact"/>
        <w:ind w:left="20" w:right="20" w:firstLine="840"/>
        <w:jc w:val="both"/>
      </w:pPr>
      <w:r>
        <w:t xml:space="preserve">В случае заключения договора участия в долевом строительстве </w:t>
      </w:r>
      <w:r>
        <w:lastRenderedPageBreak/>
        <w:t>многоквартирного дома, содержащим условия, несоответствующие требованиям законодательства Российской Федерации, гражданин вправе обратиться в суд.</w:t>
      </w:r>
    </w:p>
    <w:p w:rsidR="00F22590" w:rsidRDefault="00F22590" w:rsidP="00F22590">
      <w:pPr>
        <w:pStyle w:val="2"/>
        <w:shd w:val="clear" w:color="auto" w:fill="auto"/>
        <w:spacing w:after="0" w:line="317" w:lineRule="exact"/>
        <w:ind w:left="20" w:right="20" w:firstLine="840"/>
        <w:jc w:val="both"/>
      </w:pPr>
      <w:r>
        <w:t xml:space="preserve">В соответствии со </w:t>
      </w:r>
      <w:proofErr w:type="spellStart"/>
      <w:r>
        <w:t>ст</w:t>
      </w:r>
      <w:proofErr w:type="gramStart"/>
      <w:r>
        <w:t>.З</w:t>
      </w:r>
      <w:proofErr w:type="spellEnd"/>
      <w:proofErr w:type="gramEnd"/>
      <w:r>
        <w:t xml:space="preserve"> Гражданского процессуального кодекса Российской Федерации,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</w:p>
    <w:p w:rsidR="00F22590" w:rsidRDefault="00F22590" w:rsidP="00F22590">
      <w:pPr>
        <w:pStyle w:val="2"/>
        <w:shd w:val="clear" w:color="auto" w:fill="auto"/>
        <w:spacing w:after="938" w:line="317" w:lineRule="exact"/>
        <w:ind w:left="20" w:right="20" w:firstLine="840"/>
        <w:jc w:val="both"/>
      </w:pPr>
      <w:proofErr w:type="gramStart"/>
      <w:r>
        <w:t>Таким образом, прежде чем принять решение о заключении договора участия в долевом строительстве многоквартирного дома, иного объекта недвижимости следует внимательно изучить предлагаемый застройщиком проект договора, обратив внимание на соответствие условий договора требованиям законодательства, регламентирующего правоотношения в сфере долевого строительства многоквартирных домов, в том числе Федерального закона от 30.12.2004 № 214-ФЗ «Об участии в долевом строительстве многоквартирных домов и иных объектов недвижимости</w:t>
      </w:r>
      <w:proofErr w:type="gramEnd"/>
      <w:r>
        <w:t xml:space="preserve"> и о внесении изменений в некоторые законодательные акты Российской Федерации».</w:t>
      </w:r>
    </w:p>
    <w:p w:rsidR="00F22590" w:rsidRDefault="00F22590" w:rsidP="00F22590">
      <w:pPr>
        <w:pStyle w:val="2"/>
        <w:shd w:val="clear" w:color="auto" w:fill="auto"/>
        <w:tabs>
          <w:tab w:val="left" w:pos="5732"/>
          <w:tab w:val="left" w:pos="7710"/>
        </w:tabs>
        <w:spacing w:after="726" w:line="270" w:lineRule="exact"/>
        <w:ind w:left="20" w:firstLine="0"/>
      </w:pPr>
      <w:r>
        <w:t>Прокурор округа</w:t>
      </w:r>
      <w:r>
        <w:tab/>
      </w:r>
      <w:r>
        <w:tab/>
        <w:t>И.В. Харитонов</w:t>
      </w:r>
    </w:p>
    <w:p w:rsidR="00A802C0" w:rsidRDefault="00A802C0">
      <w:bookmarkStart w:id="0" w:name="_GoBack"/>
      <w:bookmarkEnd w:id="0"/>
    </w:p>
    <w:sectPr w:rsidR="00A802C0" w:rsidSect="00F22590">
      <w:pgSz w:w="11909" w:h="16838"/>
      <w:pgMar w:top="985" w:right="1161" w:bottom="980" w:left="116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2AE"/>
    <w:multiLevelType w:val="multilevel"/>
    <w:tmpl w:val="A650D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0C"/>
    <w:rsid w:val="0001650C"/>
    <w:rsid w:val="00017905"/>
    <w:rsid w:val="000230FC"/>
    <w:rsid w:val="00034B74"/>
    <w:rsid w:val="00047B2C"/>
    <w:rsid w:val="000669CF"/>
    <w:rsid w:val="000734B3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4CBB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877"/>
    <w:rsid w:val="001752B5"/>
    <w:rsid w:val="001B0892"/>
    <w:rsid w:val="001B0E04"/>
    <w:rsid w:val="001B7D86"/>
    <w:rsid w:val="001C15C7"/>
    <w:rsid w:val="001C515C"/>
    <w:rsid w:val="001D03E3"/>
    <w:rsid w:val="001D22D6"/>
    <w:rsid w:val="001D59B8"/>
    <w:rsid w:val="001E1C80"/>
    <w:rsid w:val="001F740A"/>
    <w:rsid w:val="00202D1E"/>
    <w:rsid w:val="0021127B"/>
    <w:rsid w:val="00212F74"/>
    <w:rsid w:val="00230847"/>
    <w:rsid w:val="00236A15"/>
    <w:rsid w:val="00237A9B"/>
    <w:rsid w:val="00241EC4"/>
    <w:rsid w:val="00242356"/>
    <w:rsid w:val="0024408F"/>
    <w:rsid w:val="0025760D"/>
    <w:rsid w:val="00263702"/>
    <w:rsid w:val="00266AC2"/>
    <w:rsid w:val="00266B70"/>
    <w:rsid w:val="00273851"/>
    <w:rsid w:val="002739EA"/>
    <w:rsid w:val="0027438C"/>
    <w:rsid w:val="0028125C"/>
    <w:rsid w:val="00290E84"/>
    <w:rsid w:val="002A3171"/>
    <w:rsid w:val="002B54EF"/>
    <w:rsid w:val="002C7BBB"/>
    <w:rsid w:val="002D1E76"/>
    <w:rsid w:val="002F0A2B"/>
    <w:rsid w:val="002F0C96"/>
    <w:rsid w:val="002F1CD9"/>
    <w:rsid w:val="0030243C"/>
    <w:rsid w:val="00305A89"/>
    <w:rsid w:val="00310A03"/>
    <w:rsid w:val="00310AA4"/>
    <w:rsid w:val="0033179D"/>
    <w:rsid w:val="00334E7E"/>
    <w:rsid w:val="00343D49"/>
    <w:rsid w:val="003459BB"/>
    <w:rsid w:val="00345D27"/>
    <w:rsid w:val="0034719B"/>
    <w:rsid w:val="00357885"/>
    <w:rsid w:val="003670D9"/>
    <w:rsid w:val="003746B3"/>
    <w:rsid w:val="00380FC5"/>
    <w:rsid w:val="00384B78"/>
    <w:rsid w:val="00386C11"/>
    <w:rsid w:val="00390EE8"/>
    <w:rsid w:val="00397AA4"/>
    <w:rsid w:val="003A61EA"/>
    <w:rsid w:val="003B7477"/>
    <w:rsid w:val="003E2ECF"/>
    <w:rsid w:val="00401558"/>
    <w:rsid w:val="00402D8C"/>
    <w:rsid w:val="00403557"/>
    <w:rsid w:val="00406BAF"/>
    <w:rsid w:val="004076B4"/>
    <w:rsid w:val="00416F5B"/>
    <w:rsid w:val="004279FC"/>
    <w:rsid w:val="004412BD"/>
    <w:rsid w:val="004440FA"/>
    <w:rsid w:val="00446BF7"/>
    <w:rsid w:val="0046287E"/>
    <w:rsid w:val="00462F55"/>
    <w:rsid w:val="004658E7"/>
    <w:rsid w:val="004916AB"/>
    <w:rsid w:val="004A16A6"/>
    <w:rsid w:val="004A6AE3"/>
    <w:rsid w:val="004C58AF"/>
    <w:rsid w:val="004D0948"/>
    <w:rsid w:val="004E79BA"/>
    <w:rsid w:val="0050585A"/>
    <w:rsid w:val="00524F3F"/>
    <w:rsid w:val="005305A4"/>
    <w:rsid w:val="00535CDB"/>
    <w:rsid w:val="005405B4"/>
    <w:rsid w:val="0054103B"/>
    <w:rsid w:val="005459B6"/>
    <w:rsid w:val="00554374"/>
    <w:rsid w:val="00556205"/>
    <w:rsid w:val="005637F0"/>
    <w:rsid w:val="005747B7"/>
    <w:rsid w:val="0058316B"/>
    <w:rsid w:val="00592464"/>
    <w:rsid w:val="00595119"/>
    <w:rsid w:val="005C53BF"/>
    <w:rsid w:val="005C635C"/>
    <w:rsid w:val="005C7781"/>
    <w:rsid w:val="005C7F50"/>
    <w:rsid w:val="005D1540"/>
    <w:rsid w:val="005D21FE"/>
    <w:rsid w:val="00605EA6"/>
    <w:rsid w:val="00626482"/>
    <w:rsid w:val="00630FF4"/>
    <w:rsid w:val="0063302E"/>
    <w:rsid w:val="006450C4"/>
    <w:rsid w:val="0065269F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A2A88"/>
    <w:rsid w:val="006B0860"/>
    <w:rsid w:val="006B0D19"/>
    <w:rsid w:val="006B134F"/>
    <w:rsid w:val="006B324B"/>
    <w:rsid w:val="006B74AD"/>
    <w:rsid w:val="006C5795"/>
    <w:rsid w:val="006C61F3"/>
    <w:rsid w:val="006D41C4"/>
    <w:rsid w:val="006E0D48"/>
    <w:rsid w:val="006E71D7"/>
    <w:rsid w:val="00702428"/>
    <w:rsid w:val="00702E27"/>
    <w:rsid w:val="007103A7"/>
    <w:rsid w:val="0071648E"/>
    <w:rsid w:val="00733FF3"/>
    <w:rsid w:val="0073407F"/>
    <w:rsid w:val="00740952"/>
    <w:rsid w:val="00741BDE"/>
    <w:rsid w:val="0074389A"/>
    <w:rsid w:val="0074501E"/>
    <w:rsid w:val="00751D8C"/>
    <w:rsid w:val="00754BB5"/>
    <w:rsid w:val="00757FA7"/>
    <w:rsid w:val="00760149"/>
    <w:rsid w:val="0078098E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C627E"/>
    <w:rsid w:val="007E0B57"/>
    <w:rsid w:val="007E123C"/>
    <w:rsid w:val="007E129C"/>
    <w:rsid w:val="007E5BDF"/>
    <w:rsid w:val="007F73E5"/>
    <w:rsid w:val="0080031D"/>
    <w:rsid w:val="008158CA"/>
    <w:rsid w:val="008243FC"/>
    <w:rsid w:val="008263B3"/>
    <w:rsid w:val="00831D77"/>
    <w:rsid w:val="008453C0"/>
    <w:rsid w:val="00851EAF"/>
    <w:rsid w:val="008521E4"/>
    <w:rsid w:val="00856C42"/>
    <w:rsid w:val="00862A06"/>
    <w:rsid w:val="00864151"/>
    <w:rsid w:val="00884CCA"/>
    <w:rsid w:val="008928A4"/>
    <w:rsid w:val="0089472F"/>
    <w:rsid w:val="00896789"/>
    <w:rsid w:val="008A792B"/>
    <w:rsid w:val="008C3188"/>
    <w:rsid w:val="008C331D"/>
    <w:rsid w:val="008D32DB"/>
    <w:rsid w:val="008D4169"/>
    <w:rsid w:val="008E6F1F"/>
    <w:rsid w:val="00902E88"/>
    <w:rsid w:val="00907DBC"/>
    <w:rsid w:val="00915532"/>
    <w:rsid w:val="00915AC8"/>
    <w:rsid w:val="009164A5"/>
    <w:rsid w:val="00921E90"/>
    <w:rsid w:val="00933C70"/>
    <w:rsid w:val="00935B94"/>
    <w:rsid w:val="00962384"/>
    <w:rsid w:val="009657A6"/>
    <w:rsid w:val="00970A15"/>
    <w:rsid w:val="009A6826"/>
    <w:rsid w:val="009D2632"/>
    <w:rsid w:val="009D6987"/>
    <w:rsid w:val="009D7C4B"/>
    <w:rsid w:val="009E3833"/>
    <w:rsid w:val="00A010A5"/>
    <w:rsid w:val="00A24E8C"/>
    <w:rsid w:val="00A31732"/>
    <w:rsid w:val="00A463D0"/>
    <w:rsid w:val="00A643AE"/>
    <w:rsid w:val="00A65D24"/>
    <w:rsid w:val="00A71BB3"/>
    <w:rsid w:val="00A77019"/>
    <w:rsid w:val="00A802C0"/>
    <w:rsid w:val="00AD2082"/>
    <w:rsid w:val="00AD5B61"/>
    <w:rsid w:val="00AE4A58"/>
    <w:rsid w:val="00B03735"/>
    <w:rsid w:val="00B1594C"/>
    <w:rsid w:val="00B23C41"/>
    <w:rsid w:val="00B3063D"/>
    <w:rsid w:val="00B35D7D"/>
    <w:rsid w:val="00B46EE9"/>
    <w:rsid w:val="00B50659"/>
    <w:rsid w:val="00B9273D"/>
    <w:rsid w:val="00B9754F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555C3"/>
    <w:rsid w:val="00C60723"/>
    <w:rsid w:val="00C6313F"/>
    <w:rsid w:val="00C6392D"/>
    <w:rsid w:val="00C7471C"/>
    <w:rsid w:val="00C77B00"/>
    <w:rsid w:val="00C84D14"/>
    <w:rsid w:val="00C96372"/>
    <w:rsid w:val="00CA788D"/>
    <w:rsid w:val="00CB1D08"/>
    <w:rsid w:val="00CB2ADA"/>
    <w:rsid w:val="00CB3C38"/>
    <w:rsid w:val="00CC0573"/>
    <w:rsid w:val="00CC4CC7"/>
    <w:rsid w:val="00CD5CBD"/>
    <w:rsid w:val="00D14267"/>
    <w:rsid w:val="00D145DD"/>
    <w:rsid w:val="00D3575A"/>
    <w:rsid w:val="00D42D82"/>
    <w:rsid w:val="00D51DD2"/>
    <w:rsid w:val="00D6568A"/>
    <w:rsid w:val="00D6581A"/>
    <w:rsid w:val="00D943DB"/>
    <w:rsid w:val="00D95541"/>
    <w:rsid w:val="00D9622D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4AE"/>
    <w:rsid w:val="00E14F67"/>
    <w:rsid w:val="00E23E53"/>
    <w:rsid w:val="00E563E0"/>
    <w:rsid w:val="00E6596D"/>
    <w:rsid w:val="00E82809"/>
    <w:rsid w:val="00E91902"/>
    <w:rsid w:val="00E97370"/>
    <w:rsid w:val="00EA57BC"/>
    <w:rsid w:val="00EA7A22"/>
    <w:rsid w:val="00EB4E65"/>
    <w:rsid w:val="00EC3F14"/>
    <w:rsid w:val="00ED66B1"/>
    <w:rsid w:val="00F01A3B"/>
    <w:rsid w:val="00F02261"/>
    <w:rsid w:val="00F1144A"/>
    <w:rsid w:val="00F1764C"/>
    <w:rsid w:val="00F22590"/>
    <w:rsid w:val="00F2735F"/>
    <w:rsid w:val="00F31170"/>
    <w:rsid w:val="00F36BE5"/>
    <w:rsid w:val="00F60D5C"/>
    <w:rsid w:val="00F61995"/>
    <w:rsid w:val="00F6490D"/>
    <w:rsid w:val="00F75411"/>
    <w:rsid w:val="00F91A72"/>
    <w:rsid w:val="00F96724"/>
    <w:rsid w:val="00FA4DF0"/>
    <w:rsid w:val="00FB7D36"/>
    <w:rsid w:val="00FB7E57"/>
    <w:rsid w:val="00FC11E7"/>
    <w:rsid w:val="00FD7EBD"/>
    <w:rsid w:val="00FE0BE7"/>
    <w:rsid w:val="00FE2319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25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22590"/>
    <w:pPr>
      <w:widowControl w:val="0"/>
      <w:shd w:val="clear" w:color="auto" w:fill="FFFFFF"/>
      <w:spacing w:after="240" w:line="326" w:lineRule="exact"/>
      <w:ind w:hanging="10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Курсив"/>
    <w:basedOn w:val="a3"/>
    <w:rsid w:val="00F225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F22590"/>
    <w:pPr>
      <w:widowControl w:val="0"/>
      <w:shd w:val="clear" w:color="auto" w:fill="FFFFFF"/>
      <w:spacing w:after="240" w:line="326" w:lineRule="exact"/>
      <w:ind w:hanging="100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25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22590"/>
    <w:pPr>
      <w:widowControl w:val="0"/>
      <w:shd w:val="clear" w:color="auto" w:fill="FFFFFF"/>
      <w:spacing w:after="240" w:line="326" w:lineRule="exact"/>
      <w:ind w:hanging="10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Курсив"/>
    <w:basedOn w:val="a3"/>
    <w:rsid w:val="00F225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F22590"/>
    <w:pPr>
      <w:widowControl w:val="0"/>
      <w:shd w:val="clear" w:color="auto" w:fill="FFFFFF"/>
      <w:spacing w:after="240" w:line="326" w:lineRule="exact"/>
      <w:ind w:hanging="100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</cp:revision>
  <dcterms:created xsi:type="dcterms:W3CDTF">2013-10-29T13:22:00Z</dcterms:created>
  <dcterms:modified xsi:type="dcterms:W3CDTF">2013-10-29T13:25:00Z</dcterms:modified>
</cp:coreProperties>
</file>