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9C" w:rsidRPr="00444DA2" w:rsidRDefault="00B1519C" w:rsidP="00B1519C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33D003" wp14:editId="23BFBC43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9C" w:rsidRDefault="00B1519C" w:rsidP="00B151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B1519C" w:rsidRPr="00444DA2" w:rsidRDefault="00B1519C" w:rsidP="00B151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B1519C" w:rsidRDefault="00B1519C" w:rsidP="00B1519C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D859CB" w:rsidRPr="00444DA2" w:rsidRDefault="00D859CB" w:rsidP="00B1519C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B1519C" w:rsidRPr="00D859CB" w:rsidRDefault="00B1519C" w:rsidP="00D859CB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B1519C" w:rsidRPr="00D859CB" w:rsidRDefault="00EA716D" w:rsidP="00D859CB">
      <w:pPr>
        <w:pStyle w:val="ConsPlusTitle"/>
        <w:spacing w:after="240" w:line="276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20</w:t>
      </w:r>
      <w:r w:rsidR="00B1519C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августа 2020</w:t>
      </w:r>
      <w:r w:rsidR="00121BFD">
        <w:rPr>
          <w:bCs w:val="0"/>
          <w:sz w:val="24"/>
          <w:szCs w:val="24"/>
        </w:rPr>
        <w:t xml:space="preserve"> </w:t>
      </w:r>
      <w:r w:rsidR="00B1519C">
        <w:rPr>
          <w:bCs w:val="0"/>
          <w:sz w:val="24"/>
          <w:szCs w:val="24"/>
        </w:rPr>
        <w:t>года №</w:t>
      </w:r>
      <w:r w:rsidR="002E3691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44</w:t>
      </w:r>
      <w:r w:rsidR="009F4B57">
        <w:rPr>
          <w:bCs w:val="0"/>
          <w:sz w:val="24"/>
          <w:szCs w:val="24"/>
        </w:rPr>
        <w:t>/</w:t>
      </w:r>
      <w:r w:rsidR="00F45039">
        <w:rPr>
          <w:bCs w:val="0"/>
          <w:sz w:val="24"/>
          <w:szCs w:val="24"/>
        </w:rPr>
        <w:t>10</w:t>
      </w:r>
    </w:p>
    <w:p w:rsidR="00750551" w:rsidRPr="00A96A2F" w:rsidRDefault="00750551" w:rsidP="00533C9E">
      <w:pPr>
        <w:pStyle w:val="ConsPlusTitle"/>
        <w:spacing w:before="120" w:after="120" w:line="360" w:lineRule="auto"/>
        <w:jc w:val="center"/>
        <w:rPr>
          <w:sz w:val="24"/>
          <w:szCs w:val="24"/>
        </w:rPr>
      </w:pPr>
      <w:r w:rsidRPr="00A96A2F">
        <w:rPr>
          <w:sz w:val="24"/>
          <w:szCs w:val="24"/>
        </w:rPr>
        <w:t>О</w:t>
      </w:r>
      <w:r>
        <w:rPr>
          <w:sz w:val="24"/>
          <w:szCs w:val="24"/>
        </w:rPr>
        <w:t xml:space="preserve">б </w:t>
      </w:r>
      <w:r w:rsidRPr="00602226">
        <w:rPr>
          <w:sz w:val="24"/>
          <w:szCs w:val="24"/>
        </w:rPr>
        <w:t>установлении базовой</w:t>
      </w:r>
      <w:r>
        <w:rPr>
          <w:sz w:val="24"/>
          <w:szCs w:val="24"/>
        </w:rPr>
        <w:t xml:space="preserve"> ставки арендной платы за нежилы</w:t>
      </w:r>
      <w:r w:rsidR="0044115F">
        <w:rPr>
          <w:sz w:val="24"/>
          <w:szCs w:val="24"/>
        </w:rPr>
        <w:t>е</w:t>
      </w:r>
      <w:r>
        <w:rPr>
          <w:sz w:val="24"/>
          <w:szCs w:val="24"/>
        </w:rPr>
        <w:t xml:space="preserve"> помещения</w:t>
      </w:r>
      <w:r w:rsidR="00BA40D4">
        <w:rPr>
          <w:sz w:val="24"/>
          <w:szCs w:val="24"/>
        </w:rPr>
        <w:t>,</w:t>
      </w:r>
      <w:r w:rsidR="0044115F">
        <w:rPr>
          <w:sz w:val="24"/>
          <w:szCs w:val="24"/>
        </w:rPr>
        <w:t xml:space="preserve"> принадлежащие на праве муниципальной собственности поселению Сосенское</w:t>
      </w:r>
      <w:r w:rsidR="005F4A8E">
        <w:rPr>
          <w:sz w:val="24"/>
          <w:szCs w:val="24"/>
        </w:rPr>
        <w:t xml:space="preserve">, </w:t>
      </w:r>
      <w:r w:rsidR="001A3AD4">
        <w:rPr>
          <w:sz w:val="24"/>
          <w:szCs w:val="24"/>
        </w:rPr>
        <w:t>размера</w:t>
      </w:r>
      <w:r w:rsidR="005F4A8E" w:rsidRPr="00BA40D4">
        <w:rPr>
          <w:sz w:val="24"/>
          <w:szCs w:val="24"/>
        </w:rPr>
        <w:t xml:space="preserve"> арендной платы по </w:t>
      </w:r>
      <w:r w:rsidR="005F4A8E">
        <w:rPr>
          <w:sz w:val="24"/>
          <w:szCs w:val="24"/>
        </w:rPr>
        <w:t xml:space="preserve">действующим </w:t>
      </w:r>
      <w:r w:rsidR="005F4A8E" w:rsidRPr="00BA40D4">
        <w:rPr>
          <w:sz w:val="24"/>
          <w:szCs w:val="24"/>
        </w:rPr>
        <w:t>договорам аренды нежилых муниципальных помещений, заключенным по рез</w:t>
      </w:r>
      <w:r w:rsidR="005F4A8E">
        <w:rPr>
          <w:sz w:val="24"/>
          <w:szCs w:val="24"/>
        </w:rPr>
        <w:t xml:space="preserve">ультатам торгов, </w:t>
      </w:r>
      <w:r w:rsidR="00073E6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0D32AB">
        <w:rPr>
          <w:sz w:val="24"/>
          <w:szCs w:val="24"/>
        </w:rPr>
        <w:t>период с 01.01.20</w:t>
      </w:r>
      <w:r w:rsidR="00EA716D">
        <w:rPr>
          <w:sz w:val="24"/>
          <w:szCs w:val="24"/>
        </w:rPr>
        <w:t>21</w:t>
      </w:r>
      <w:r w:rsidR="000D32AB">
        <w:rPr>
          <w:sz w:val="24"/>
          <w:szCs w:val="24"/>
        </w:rPr>
        <w:t xml:space="preserve"> г. по 31.12.20</w:t>
      </w:r>
      <w:r w:rsidR="00EA716D">
        <w:rPr>
          <w:sz w:val="24"/>
          <w:szCs w:val="24"/>
        </w:rPr>
        <w:t>21</w:t>
      </w:r>
      <w:r w:rsidR="0044115F">
        <w:rPr>
          <w:sz w:val="24"/>
          <w:szCs w:val="24"/>
        </w:rPr>
        <w:t xml:space="preserve"> г.</w:t>
      </w:r>
    </w:p>
    <w:p w:rsidR="00750551" w:rsidRPr="002D41F9" w:rsidRDefault="00750551" w:rsidP="00533C9E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2D41F9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>о ст</w:t>
      </w:r>
      <w:r w:rsidR="00D859CB">
        <w:rPr>
          <w:rFonts w:ascii="Arial" w:hAnsi="Arial" w:cs="Arial"/>
        </w:rPr>
        <w:t>атьей</w:t>
      </w:r>
      <w:r>
        <w:rPr>
          <w:rFonts w:ascii="Arial" w:hAnsi="Arial" w:cs="Arial"/>
        </w:rPr>
        <w:t xml:space="preserve"> 614 </w:t>
      </w:r>
      <w:r w:rsidRPr="002D41F9">
        <w:rPr>
          <w:rFonts w:ascii="Arial" w:hAnsi="Arial" w:cs="Arial"/>
        </w:rPr>
        <w:t>Гражданск</w:t>
      </w:r>
      <w:r>
        <w:rPr>
          <w:rFonts w:ascii="Arial" w:hAnsi="Arial" w:cs="Arial"/>
        </w:rPr>
        <w:t>ого</w:t>
      </w:r>
      <w:r w:rsidRPr="002D41F9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а</w:t>
      </w:r>
      <w:r w:rsidRPr="002D41F9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>оссийской Федерации</w:t>
      </w:r>
      <w:r w:rsidR="00270AF3">
        <w:rPr>
          <w:rFonts w:ascii="Arial" w:hAnsi="Arial" w:cs="Arial"/>
        </w:rPr>
        <w:t xml:space="preserve">, </w:t>
      </w:r>
      <w:r w:rsidR="008C0A09" w:rsidRPr="008C0A09">
        <w:rPr>
          <w:rFonts w:ascii="Arial" w:hAnsi="Arial" w:cs="Arial"/>
        </w:rPr>
        <w:t>Федеральн</w:t>
      </w:r>
      <w:r w:rsidR="008C0A09">
        <w:rPr>
          <w:rFonts w:ascii="Arial" w:hAnsi="Arial" w:cs="Arial"/>
        </w:rPr>
        <w:t>ым</w:t>
      </w:r>
      <w:r w:rsidR="008C0A09" w:rsidRPr="008C0A09">
        <w:rPr>
          <w:rFonts w:ascii="Arial" w:hAnsi="Arial" w:cs="Arial"/>
        </w:rPr>
        <w:t xml:space="preserve"> закон</w:t>
      </w:r>
      <w:r w:rsidR="008C0A09">
        <w:rPr>
          <w:rFonts w:ascii="Arial" w:hAnsi="Arial" w:cs="Arial"/>
        </w:rPr>
        <w:t>ом</w:t>
      </w:r>
      <w:r w:rsidR="008C0A09" w:rsidRPr="008C0A09">
        <w:rPr>
          <w:rFonts w:ascii="Arial" w:hAnsi="Arial" w:cs="Arial"/>
        </w:rPr>
        <w:t xml:space="preserve"> от 06.10.2003</w:t>
      </w:r>
      <w:r w:rsidR="002E3691">
        <w:rPr>
          <w:rFonts w:ascii="Arial" w:hAnsi="Arial" w:cs="Arial"/>
        </w:rPr>
        <w:t xml:space="preserve"> </w:t>
      </w:r>
      <w:r w:rsidR="00B1519C">
        <w:rPr>
          <w:rFonts w:ascii="Arial" w:hAnsi="Arial" w:cs="Arial"/>
        </w:rPr>
        <w:t>№</w:t>
      </w:r>
      <w:r w:rsidR="008C0A09" w:rsidRPr="008C0A09">
        <w:rPr>
          <w:rFonts w:ascii="Arial" w:hAnsi="Arial" w:cs="Arial"/>
        </w:rPr>
        <w:t xml:space="preserve"> 131-ФЗ </w:t>
      </w:r>
      <w:r w:rsidR="002E3691">
        <w:rPr>
          <w:rFonts w:ascii="Arial" w:hAnsi="Arial" w:cs="Arial"/>
        </w:rPr>
        <w:t>«</w:t>
      </w:r>
      <w:r w:rsidR="008C0A09" w:rsidRPr="008C0A09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2E3691">
        <w:rPr>
          <w:rFonts w:ascii="Arial" w:hAnsi="Arial" w:cs="Arial"/>
        </w:rPr>
        <w:t>»</w:t>
      </w:r>
      <w:r w:rsidR="008C0A09">
        <w:rPr>
          <w:rFonts w:ascii="Arial" w:hAnsi="Arial" w:cs="Arial"/>
        </w:rPr>
        <w:t>,</w:t>
      </w:r>
      <w:r w:rsidRPr="002D41F9">
        <w:rPr>
          <w:rFonts w:ascii="Arial" w:hAnsi="Arial" w:cs="Arial"/>
        </w:rPr>
        <w:t xml:space="preserve"> </w:t>
      </w:r>
      <w:r w:rsidR="00B0559E">
        <w:rPr>
          <w:rFonts w:ascii="Arial" w:hAnsi="Arial" w:cs="Arial"/>
        </w:rPr>
        <w:t xml:space="preserve">Решением Совета депутатов поселения Сосенское от </w:t>
      </w:r>
      <w:r w:rsidR="00B0559E" w:rsidRPr="00B0559E">
        <w:rPr>
          <w:rFonts w:ascii="Arial" w:hAnsi="Arial" w:cs="Arial"/>
        </w:rPr>
        <w:t>21</w:t>
      </w:r>
      <w:r w:rsidR="00B0559E">
        <w:rPr>
          <w:rFonts w:ascii="Arial" w:hAnsi="Arial" w:cs="Arial"/>
        </w:rPr>
        <w:t>.01.</w:t>
      </w:r>
      <w:r w:rsidR="00B0559E" w:rsidRPr="00B0559E">
        <w:rPr>
          <w:rFonts w:ascii="Arial" w:hAnsi="Arial" w:cs="Arial"/>
        </w:rPr>
        <w:t>2016</w:t>
      </w:r>
      <w:r w:rsidR="002E3691">
        <w:rPr>
          <w:rFonts w:ascii="Arial" w:hAnsi="Arial" w:cs="Arial"/>
        </w:rPr>
        <w:t xml:space="preserve"> </w:t>
      </w:r>
      <w:r w:rsidR="00B0559E" w:rsidRPr="00B0559E">
        <w:rPr>
          <w:rFonts w:ascii="Arial" w:hAnsi="Arial" w:cs="Arial"/>
        </w:rPr>
        <w:t>№ 43/2</w:t>
      </w:r>
      <w:r w:rsidR="00B0559E">
        <w:rPr>
          <w:rFonts w:ascii="Arial" w:hAnsi="Arial" w:cs="Arial"/>
        </w:rPr>
        <w:t xml:space="preserve"> «</w:t>
      </w:r>
      <w:r w:rsidR="00B0559E" w:rsidRPr="00B0559E">
        <w:rPr>
          <w:rFonts w:ascii="Arial" w:hAnsi="Arial" w:cs="Arial"/>
        </w:rPr>
        <w:t>О порядке формирования, управления и распоряжения</w:t>
      </w:r>
      <w:r w:rsidR="001A23C1">
        <w:rPr>
          <w:rFonts w:ascii="Arial" w:hAnsi="Arial" w:cs="Arial"/>
        </w:rPr>
        <w:t xml:space="preserve"> </w:t>
      </w:r>
      <w:r w:rsidR="00B0559E" w:rsidRPr="00B0559E">
        <w:rPr>
          <w:rFonts w:ascii="Arial" w:hAnsi="Arial" w:cs="Arial"/>
        </w:rPr>
        <w:t>муниципальной собственностью поселения Сосенское</w:t>
      </w:r>
      <w:r w:rsidR="00B0559E">
        <w:rPr>
          <w:rFonts w:ascii="Arial" w:hAnsi="Arial" w:cs="Arial"/>
        </w:rPr>
        <w:t>»</w:t>
      </w:r>
      <w:r w:rsidRPr="002D41F9">
        <w:rPr>
          <w:rFonts w:ascii="Arial" w:hAnsi="Arial" w:cs="Arial"/>
        </w:rPr>
        <w:t xml:space="preserve">, </w:t>
      </w:r>
      <w:r w:rsidR="008C0A09">
        <w:rPr>
          <w:rFonts w:ascii="Arial" w:hAnsi="Arial" w:cs="Arial"/>
        </w:rPr>
        <w:t>Уставом поселения Сосенское</w:t>
      </w:r>
      <w:r w:rsidRPr="002D41F9">
        <w:rPr>
          <w:rFonts w:ascii="Arial" w:hAnsi="Arial" w:cs="Arial"/>
        </w:rPr>
        <w:t xml:space="preserve">, </w:t>
      </w:r>
    </w:p>
    <w:p w:rsidR="00B0559E" w:rsidRPr="00433054" w:rsidRDefault="00B0559E" w:rsidP="00533C9E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33054">
        <w:rPr>
          <w:rFonts w:ascii="Arial" w:hAnsi="Arial" w:cs="Arial"/>
          <w:b/>
        </w:rPr>
        <w:t>Совет депутатов поселения Сосенское решил:</w:t>
      </w:r>
    </w:p>
    <w:p w:rsidR="00EA716D" w:rsidRDefault="00750551" w:rsidP="00533C9E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602226">
        <w:rPr>
          <w:sz w:val="24"/>
          <w:szCs w:val="24"/>
        </w:rPr>
        <w:t xml:space="preserve">Установить </w:t>
      </w:r>
      <w:r w:rsidR="000F68F2">
        <w:rPr>
          <w:sz w:val="24"/>
          <w:szCs w:val="24"/>
        </w:rPr>
        <w:t xml:space="preserve">на период </w:t>
      </w:r>
      <w:r w:rsidRPr="00602226">
        <w:rPr>
          <w:sz w:val="24"/>
          <w:szCs w:val="24"/>
        </w:rPr>
        <w:t xml:space="preserve">с </w:t>
      </w:r>
      <w:r w:rsidR="00255404" w:rsidRPr="00602226">
        <w:rPr>
          <w:sz w:val="24"/>
          <w:szCs w:val="24"/>
        </w:rPr>
        <w:t>01.01.</w:t>
      </w:r>
      <w:r w:rsidRPr="00602226">
        <w:rPr>
          <w:sz w:val="24"/>
          <w:szCs w:val="24"/>
        </w:rPr>
        <w:t>20</w:t>
      </w:r>
      <w:r w:rsidR="00EA716D">
        <w:rPr>
          <w:sz w:val="24"/>
          <w:szCs w:val="24"/>
        </w:rPr>
        <w:t>21</w:t>
      </w:r>
      <w:r w:rsidRPr="00602226">
        <w:rPr>
          <w:sz w:val="24"/>
          <w:szCs w:val="24"/>
        </w:rPr>
        <w:t xml:space="preserve"> г</w:t>
      </w:r>
      <w:r w:rsidR="000D32AB">
        <w:rPr>
          <w:sz w:val="24"/>
          <w:szCs w:val="24"/>
        </w:rPr>
        <w:t>. по 31.12.20</w:t>
      </w:r>
      <w:r w:rsidR="00EA716D">
        <w:rPr>
          <w:sz w:val="24"/>
          <w:szCs w:val="24"/>
        </w:rPr>
        <w:t>21</w:t>
      </w:r>
      <w:r w:rsidR="00255404" w:rsidRPr="00602226">
        <w:rPr>
          <w:sz w:val="24"/>
          <w:szCs w:val="24"/>
        </w:rPr>
        <w:t xml:space="preserve"> г.</w:t>
      </w:r>
      <w:r w:rsidRPr="00602226">
        <w:rPr>
          <w:sz w:val="24"/>
          <w:szCs w:val="24"/>
        </w:rPr>
        <w:t xml:space="preserve"> базовую ставку арендной платы </w:t>
      </w:r>
      <w:r w:rsidR="00602226" w:rsidRPr="00602226">
        <w:rPr>
          <w:sz w:val="24"/>
          <w:szCs w:val="24"/>
        </w:rPr>
        <w:t>за 1 кв. м</w:t>
      </w:r>
      <w:r w:rsidR="00B0559E">
        <w:rPr>
          <w:sz w:val="24"/>
          <w:szCs w:val="24"/>
        </w:rPr>
        <w:t>.</w:t>
      </w:r>
      <w:r w:rsidR="00602226" w:rsidRPr="00602226">
        <w:rPr>
          <w:sz w:val="24"/>
          <w:szCs w:val="24"/>
        </w:rPr>
        <w:t xml:space="preserve"> площади нежилого помещения</w:t>
      </w:r>
      <w:r w:rsidR="00121BFD">
        <w:rPr>
          <w:sz w:val="24"/>
          <w:szCs w:val="24"/>
        </w:rPr>
        <w:t>,</w:t>
      </w:r>
      <w:r w:rsidR="0044115F">
        <w:rPr>
          <w:sz w:val="24"/>
          <w:szCs w:val="24"/>
        </w:rPr>
        <w:t xml:space="preserve"> принадлежащего на праве муниципальной собственности поселению Сосенское (далее – нежилые муниципальные помещения)</w:t>
      </w:r>
      <w:r w:rsidR="000F68F2">
        <w:rPr>
          <w:sz w:val="24"/>
          <w:szCs w:val="24"/>
        </w:rPr>
        <w:t xml:space="preserve"> </w:t>
      </w:r>
      <w:r w:rsidR="000F68F2" w:rsidRPr="00602226">
        <w:rPr>
          <w:sz w:val="24"/>
          <w:szCs w:val="24"/>
        </w:rPr>
        <w:t xml:space="preserve">в размере </w:t>
      </w:r>
      <w:r w:rsidR="00121BFD">
        <w:rPr>
          <w:sz w:val="24"/>
          <w:szCs w:val="24"/>
        </w:rPr>
        <w:t xml:space="preserve">6 000 </w:t>
      </w:r>
      <w:r w:rsidR="000F68F2" w:rsidRPr="00602226">
        <w:rPr>
          <w:sz w:val="24"/>
          <w:szCs w:val="24"/>
        </w:rPr>
        <w:t>(</w:t>
      </w:r>
      <w:r w:rsidR="00121BFD">
        <w:rPr>
          <w:sz w:val="24"/>
          <w:szCs w:val="24"/>
        </w:rPr>
        <w:t>Шесть тысяч</w:t>
      </w:r>
      <w:r w:rsidR="000F68F2" w:rsidRPr="00602226">
        <w:rPr>
          <w:sz w:val="24"/>
          <w:szCs w:val="24"/>
        </w:rPr>
        <w:t>) рублей в год</w:t>
      </w:r>
      <w:r w:rsidR="000F68F2">
        <w:rPr>
          <w:sz w:val="24"/>
          <w:szCs w:val="24"/>
        </w:rPr>
        <w:t>.</w:t>
      </w:r>
      <w:r w:rsidR="00EA716D">
        <w:rPr>
          <w:sz w:val="24"/>
          <w:szCs w:val="24"/>
        </w:rPr>
        <w:t xml:space="preserve"> </w:t>
      </w:r>
    </w:p>
    <w:p w:rsidR="00EA716D" w:rsidRPr="00EA716D" w:rsidRDefault="00EA716D" w:rsidP="00533C9E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EA716D">
        <w:rPr>
          <w:sz w:val="24"/>
          <w:szCs w:val="24"/>
        </w:rPr>
        <w:t>По действующим договорам аренды нежилых муниципальных помещений, используемых для социально-значимых видов бытового обслуживания населения (</w:t>
      </w:r>
      <w:proofErr w:type="spellStart"/>
      <w:r w:rsidRPr="00EA716D">
        <w:rPr>
          <w:sz w:val="24"/>
          <w:szCs w:val="24"/>
        </w:rPr>
        <w:t>металлоремонт</w:t>
      </w:r>
      <w:proofErr w:type="spellEnd"/>
      <w:r w:rsidRPr="00EA716D">
        <w:rPr>
          <w:sz w:val="24"/>
          <w:szCs w:val="24"/>
        </w:rPr>
        <w:t>, ремонт и индивидуальный пошив одежды или обуви, ремонт и обслуживание бытовой электротехники, фотоуслуги юридическим или физическим лицам, парикмахерские услуги, химчистка, ремонт часов, банно-прачечные услуги)</w:t>
      </w:r>
      <w:r w:rsidR="002E3691">
        <w:rPr>
          <w:sz w:val="24"/>
          <w:szCs w:val="24"/>
        </w:rPr>
        <w:t>,</w:t>
      </w:r>
      <w:r w:rsidRPr="00EA716D">
        <w:rPr>
          <w:sz w:val="24"/>
          <w:szCs w:val="24"/>
        </w:rPr>
        <w:t xml:space="preserve">  установить на период с 01.01.</w:t>
      </w:r>
      <w:r>
        <w:rPr>
          <w:sz w:val="24"/>
          <w:szCs w:val="24"/>
        </w:rPr>
        <w:t>2021 г. по 31.12.2021</w:t>
      </w:r>
      <w:r w:rsidRPr="00EA716D">
        <w:rPr>
          <w:sz w:val="24"/>
          <w:szCs w:val="24"/>
        </w:rPr>
        <w:t xml:space="preserve"> г. базовую ставку арендной платы за 1 кв. м. площади нежилого помещения  в размере 2 500 (Дв</w:t>
      </w:r>
      <w:r w:rsidR="00D859CB">
        <w:rPr>
          <w:sz w:val="24"/>
          <w:szCs w:val="24"/>
        </w:rPr>
        <w:t>е тысячи пятьсот) рублей в год</w:t>
      </w:r>
      <w:r w:rsidRPr="00EA716D">
        <w:rPr>
          <w:sz w:val="24"/>
          <w:szCs w:val="24"/>
        </w:rPr>
        <w:t>.</w:t>
      </w:r>
    </w:p>
    <w:p w:rsidR="00602226" w:rsidRPr="001A3AD4" w:rsidRDefault="00EA716D" w:rsidP="00533C9E">
      <w:pPr>
        <w:pStyle w:val="ConsPlusNormal"/>
        <w:widowControl/>
        <w:spacing w:before="120" w:after="120" w:line="360" w:lineRule="auto"/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="00121BFD">
        <w:rPr>
          <w:sz w:val="24"/>
          <w:szCs w:val="24"/>
        </w:rPr>
        <w:t>.</w:t>
      </w:r>
      <w:r w:rsidR="00BA40D4">
        <w:rPr>
          <w:sz w:val="24"/>
          <w:szCs w:val="24"/>
        </w:rPr>
        <w:t>1</w:t>
      </w:r>
      <w:r w:rsidR="00121BFD">
        <w:rPr>
          <w:sz w:val="24"/>
          <w:szCs w:val="24"/>
        </w:rPr>
        <w:t xml:space="preserve">. </w:t>
      </w:r>
      <w:r w:rsidR="001A3AD4" w:rsidRPr="00F45039">
        <w:rPr>
          <w:color w:val="000000" w:themeColor="text1"/>
          <w:sz w:val="24"/>
          <w:szCs w:val="24"/>
        </w:rPr>
        <w:t>Размер арендной платы по действующим договорам аренды нежилых муниципальных помещений, заключенным по результатам торгов оставить без изменений).</w:t>
      </w:r>
    </w:p>
    <w:p w:rsidR="000F68F2" w:rsidRDefault="00BA40D4" w:rsidP="00533C9E">
      <w:pPr>
        <w:pStyle w:val="ConsPlusNormal"/>
        <w:widowControl/>
        <w:spacing w:before="120"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E10AA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C0A09" w:rsidRPr="00CC2E78">
        <w:rPr>
          <w:sz w:val="24"/>
          <w:szCs w:val="24"/>
        </w:rPr>
        <w:t>При проведении аукционов на право заключения договоров аренды муниципального имущества начальная (минимальная) цена договора (цена лота) определяется на основании отчета о рыночной стоимости годовой арендной платы объекта аренды, составленного в соответствии с законодательством Российской Федерации об оценочной деятельности.</w:t>
      </w:r>
    </w:p>
    <w:p w:rsidR="009168BC" w:rsidRPr="00602226" w:rsidRDefault="00BA40D4" w:rsidP="00533C9E">
      <w:pPr>
        <w:pStyle w:val="ConsPlusNormal"/>
        <w:widowControl/>
        <w:spacing w:before="120" w:after="120" w:line="36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A716D" w:rsidRPr="00EA716D">
        <w:rPr>
          <w:sz w:val="24"/>
          <w:szCs w:val="24"/>
        </w:rPr>
        <w:t>Настоящее Решение вс</w:t>
      </w:r>
      <w:r w:rsidR="00E879C8">
        <w:rPr>
          <w:sz w:val="24"/>
          <w:szCs w:val="24"/>
        </w:rPr>
        <w:t xml:space="preserve">тупает в силу с 1 января </w:t>
      </w:r>
      <w:r w:rsidR="00EA716D">
        <w:rPr>
          <w:sz w:val="24"/>
          <w:szCs w:val="24"/>
        </w:rPr>
        <w:t>2021 года</w:t>
      </w:r>
      <w:r w:rsidR="002D7200" w:rsidRPr="00602226">
        <w:rPr>
          <w:sz w:val="24"/>
          <w:szCs w:val="24"/>
        </w:rPr>
        <w:t>.</w:t>
      </w:r>
    </w:p>
    <w:p w:rsidR="00750551" w:rsidRPr="00602226" w:rsidRDefault="00BA40D4" w:rsidP="00533C9E">
      <w:pPr>
        <w:pStyle w:val="ConsPlusNormal"/>
        <w:widowControl/>
        <w:spacing w:before="120"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50551" w:rsidRPr="00602226">
        <w:rPr>
          <w:sz w:val="24"/>
          <w:szCs w:val="24"/>
        </w:rPr>
        <w:t>Опубликова</w:t>
      </w:r>
      <w:r w:rsidR="000A13F8" w:rsidRPr="00602226">
        <w:rPr>
          <w:sz w:val="24"/>
          <w:szCs w:val="24"/>
        </w:rPr>
        <w:t>ть н</w:t>
      </w:r>
      <w:r w:rsidR="00750551" w:rsidRPr="00602226">
        <w:rPr>
          <w:sz w:val="24"/>
          <w:szCs w:val="24"/>
        </w:rPr>
        <w:t>астоя</w:t>
      </w:r>
      <w:r w:rsidR="00544971">
        <w:rPr>
          <w:sz w:val="24"/>
          <w:szCs w:val="24"/>
        </w:rPr>
        <w:t>щее Р</w:t>
      </w:r>
      <w:r w:rsidR="00750551" w:rsidRPr="00602226">
        <w:rPr>
          <w:sz w:val="24"/>
          <w:szCs w:val="24"/>
        </w:rPr>
        <w:t>ешение в газете «Сосенские вести» и</w:t>
      </w:r>
      <w:r w:rsidR="00CC2E78">
        <w:rPr>
          <w:sz w:val="24"/>
          <w:szCs w:val="24"/>
        </w:rPr>
        <w:t xml:space="preserve"> разместить</w:t>
      </w:r>
      <w:r w:rsidR="00750551" w:rsidRPr="00602226">
        <w:rPr>
          <w:sz w:val="24"/>
          <w:szCs w:val="24"/>
        </w:rPr>
        <w:t xml:space="preserve"> на официальном сайте органов местного самоуправления поселения Сосенское</w:t>
      </w:r>
      <w:r w:rsidR="00CC2E78">
        <w:rPr>
          <w:sz w:val="24"/>
          <w:szCs w:val="24"/>
        </w:rPr>
        <w:t xml:space="preserve"> в информационно-телекоммуникационной сети «Интернет»</w:t>
      </w:r>
      <w:r w:rsidR="00750551" w:rsidRPr="00602226">
        <w:rPr>
          <w:sz w:val="24"/>
          <w:szCs w:val="24"/>
        </w:rPr>
        <w:t>.</w:t>
      </w:r>
    </w:p>
    <w:p w:rsidR="00750551" w:rsidRPr="00602226" w:rsidRDefault="00BA40D4" w:rsidP="00533C9E">
      <w:pPr>
        <w:pStyle w:val="ConsPlusNormal"/>
        <w:widowControl/>
        <w:spacing w:before="120"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57DFE" w:rsidRPr="00857DFE">
        <w:rPr>
          <w:sz w:val="24"/>
          <w:szCs w:val="24"/>
        </w:rPr>
        <w:t>Контроль за исполнением настоящего Решения возложить на главу поселения Сосенское Бармашева К.О.</w:t>
      </w:r>
    </w:p>
    <w:p w:rsidR="00F00115" w:rsidRDefault="00F00115" w:rsidP="00533C9E">
      <w:pPr>
        <w:spacing w:line="360" w:lineRule="auto"/>
        <w:rPr>
          <w:rFonts w:ascii="Arial" w:hAnsi="Arial" w:cs="Arial"/>
          <w:b/>
          <w:bCs/>
        </w:rPr>
      </w:pPr>
    </w:p>
    <w:p w:rsidR="00214344" w:rsidRDefault="00F00115" w:rsidP="00533C9E">
      <w:pPr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Глава </w:t>
      </w:r>
      <w:r w:rsidR="00255404" w:rsidRPr="00255404">
        <w:rPr>
          <w:rFonts w:ascii="Arial" w:hAnsi="Arial" w:cs="Arial"/>
          <w:b/>
          <w:bCs/>
        </w:rPr>
        <w:t xml:space="preserve">поселения Сосенское                                                               </w:t>
      </w:r>
      <w:r w:rsidR="00BF2547">
        <w:rPr>
          <w:rFonts w:ascii="Arial" w:hAnsi="Arial" w:cs="Arial"/>
          <w:b/>
          <w:bCs/>
        </w:rPr>
        <w:t xml:space="preserve">     </w:t>
      </w:r>
      <w:r w:rsidR="00255404" w:rsidRPr="00255404">
        <w:rPr>
          <w:rFonts w:ascii="Arial" w:hAnsi="Arial" w:cs="Arial"/>
          <w:b/>
          <w:bCs/>
        </w:rPr>
        <w:t xml:space="preserve">    </w:t>
      </w:r>
      <w:r w:rsidR="00BF2547">
        <w:rPr>
          <w:rFonts w:ascii="Arial" w:hAnsi="Arial" w:cs="Arial"/>
          <w:b/>
          <w:bCs/>
        </w:rPr>
        <w:t>К.О. Бармашев</w:t>
      </w:r>
    </w:p>
    <w:p w:rsidR="00A16083" w:rsidRDefault="00A16083" w:rsidP="00533C9E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A16083" w:rsidRDefault="00A16083" w:rsidP="00533C9E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A16083" w:rsidRDefault="00A16083" w:rsidP="00533C9E">
      <w:pPr>
        <w:spacing w:before="120" w:after="120" w:line="360" w:lineRule="auto"/>
      </w:pPr>
      <w:bookmarkStart w:id="0" w:name="_GoBack"/>
      <w:bookmarkEnd w:id="0"/>
    </w:p>
    <w:sectPr w:rsidR="00A16083" w:rsidSect="000F68F2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316A"/>
    <w:multiLevelType w:val="hybridMultilevel"/>
    <w:tmpl w:val="9B6021E6"/>
    <w:lvl w:ilvl="0" w:tplc="CF1612B8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E4"/>
    <w:rsid w:val="00073E6E"/>
    <w:rsid w:val="00075599"/>
    <w:rsid w:val="0009315C"/>
    <w:rsid w:val="000A13F8"/>
    <w:rsid w:val="000B1E8C"/>
    <w:rsid w:val="000D32AB"/>
    <w:rsid w:val="000F68F2"/>
    <w:rsid w:val="00121BFD"/>
    <w:rsid w:val="00171363"/>
    <w:rsid w:val="00183A8D"/>
    <w:rsid w:val="001A23C1"/>
    <w:rsid w:val="001A3AD4"/>
    <w:rsid w:val="002064F7"/>
    <w:rsid w:val="00214344"/>
    <w:rsid w:val="0024015D"/>
    <w:rsid w:val="00246422"/>
    <w:rsid w:val="00255404"/>
    <w:rsid w:val="002567C3"/>
    <w:rsid w:val="00270AF3"/>
    <w:rsid w:val="002A6DC2"/>
    <w:rsid w:val="002D7200"/>
    <w:rsid w:val="002E3691"/>
    <w:rsid w:val="00387B05"/>
    <w:rsid w:val="00392D60"/>
    <w:rsid w:val="003A359E"/>
    <w:rsid w:val="0044115F"/>
    <w:rsid w:val="00533C9E"/>
    <w:rsid w:val="005401D0"/>
    <w:rsid w:val="00544971"/>
    <w:rsid w:val="005F4A8E"/>
    <w:rsid w:val="00602226"/>
    <w:rsid w:val="00747807"/>
    <w:rsid w:val="00750551"/>
    <w:rsid w:val="007F161F"/>
    <w:rsid w:val="00857DFE"/>
    <w:rsid w:val="008761DD"/>
    <w:rsid w:val="008C0A09"/>
    <w:rsid w:val="009168BC"/>
    <w:rsid w:val="009214C8"/>
    <w:rsid w:val="009F4B57"/>
    <w:rsid w:val="00A063DA"/>
    <w:rsid w:val="00A16083"/>
    <w:rsid w:val="00A71410"/>
    <w:rsid w:val="00AD333E"/>
    <w:rsid w:val="00AE3EE4"/>
    <w:rsid w:val="00B0559E"/>
    <w:rsid w:val="00B1519C"/>
    <w:rsid w:val="00BA40D4"/>
    <w:rsid w:val="00BF1227"/>
    <w:rsid w:val="00BF2547"/>
    <w:rsid w:val="00CC2E78"/>
    <w:rsid w:val="00CE2073"/>
    <w:rsid w:val="00D70231"/>
    <w:rsid w:val="00D859CB"/>
    <w:rsid w:val="00E10AA3"/>
    <w:rsid w:val="00E46017"/>
    <w:rsid w:val="00E879C8"/>
    <w:rsid w:val="00E96B64"/>
    <w:rsid w:val="00EA716D"/>
    <w:rsid w:val="00F00115"/>
    <w:rsid w:val="00F43EF0"/>
    <w:rsid w:val="00F45039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FFB2"/>
  <w15:docId w15:val="{D75F7CAE-DAD1-4D9B-819A-445D09DC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6B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СД</cp:lastModifiedBy>
  <cp:revision>21</cp:revision>
  <cp:lastPrinted>2020-08-21T07:50:00Z</cp:lastPrinted>
  <dcterms:created xsi:type="dcterms:W3CDTF">2019-07-31T07:30:00Z</dcterms:created>
  <dcterms:modified xsi:type="dcterms:W3CDTF">2020-08-21T07:50:00Z</dcterms:modified>
</cp:coreProperties>
</file>