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3" w:rsidRPr="00883F57" w:rsidRDefault="007B3E53" w:rsidP="007B3E53">
      <w:pPr>
        <w:jc w:val="center"/>
        <w:rPr>
          <w:b/>
          <w:spacing w:val="20"/>
          <w:sz w:val="32"/>
          <w:szCs w:val="20"/>
        </w:rPr>
      </w:pPr>
      <w:r w:rsidRPr="00883F57">
        <w:rPr>
          <w:b/>
          <w:noProof/>
          <w:sz w:val="20"/>
          <w:szCs w:val="20"/>
        </w:rPr>
        <w:drawing>
          <wp:inline distT="0" distB="0" distL="0" distR="0">
            <wp:extent cx="693420" cy="872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53" w:rsidRPr="00883F57" w:rsidRDefault="007B3E53" w:rsidP="007B3E53">
      <w:pPr>
        <w:jc w:val="center"/>
        <w:outlineLvl w:val="0"/>
        <w:rPr>
          <w:b/>
          <w:spacing w:val="20"/>
          <w:sz w:val="32"/>
          <w:szCs w:val="20"/>
        </w:rPr>
      </w:pPr>
      <w:r w:rsidRPr="00883F57">
        <w:rPr>
          <w:b/>
          <w:spacing w:val="20"/>
          <w:sz w:val="32"/>
          <w:szCs w:val="20"/>
        </w:rPr>
        <w:t xml:space="preserve">  ГЛАВА</w:t>
      </w:r>
    </w:p>
    <w:p w:rsidR="007B3E53" w:rsidRPr="00883F57" w:rsidRDefault="007B3E53" w:rsidP="007B3E53">
      <w:pPr>
        <w:jc w:val="center"/>
        <w:outlineLvl w:val="0"/>
        <w:rPr>
          <w:sz w:val="28"/>
          <w:szCs w:val="20"/>
        </w:rPr>
      </w:pPr>
      <w:r w:rsidRPr="00883F57">
        <w:rPr>
          <w:b/>
          <w:spacing w:val="20"/>
          <w:sz w:val="32"/>
          <w:szCs w:val="20"/>
        </w:rPr>
        <w:t>ПОСЕЛЕНИЯ СОСЕНСКОЕ</w:t>
      </w:r>
    </w:p>
    <w:p w:rsidR="007B3E53" w:rsidRPr="00883F57" w:rsidRDefault="007B3E53" w:rsidP="007B3E53">
      <w:pPr>
        <w:jc w:val="center"/>
        <w:outlineLvl w:val="0"/>
        <w:rPr>
          <w:spacing w:val="30"/>
          <w:sz w:val="26"/>
          <w:szCs w:val="20"/>
        </w:rPr>
      </w:pPr>
      <w:r w:rsidRPr="00883F57">
        <w:rPr>
          <w:sz w:val="32"/>
          <w:szCs w:val="20"/>
        </w:rPr>
        <w:t xml:space="preserve">  </w:t>
      </w:r>
    </w:p>
    <w:p w:rsidR="007B3E53" w:rsidRPr="00883F57" w:rsidRDefault="007B3E53" w:rsidP="007B3E53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883F57">
        <w:rPr>
          <w:spacing w:val="40"/>
          <w:kern w:val="24"/>
          <w:sz w:val="36"/>
          <w:szCs w:val="36"/>
        </w:rPr>
        <w:t>ПОСТАНОВЛЕНИЕ</w:t>
      </w:r>
    </w:p>
    <w:p w:rsidR="007B3E53" w:rsidRPr="00883F57" w:rsidRDefault="007B3E53" w:rsidP="007B3E53">
      <w:pPr>
        <w:jc w:val="center"/>
        <w:rPr>
          <w:sz w:val="28"/>
          <w:szCs w:val="20"/>
        </w:rPr>
      </w:pPr>
    </w:p>
    <w:p w:rsidR="007B3E53" w:rsidRPr="00883F57" w:rsidRDefault="007B3E53" w:rsidP="007B3E53">
      <w:pPr>
        <w:tabs>
          <w:tab w:val="left" w:pos="1197"/>
        </w:tabs>
        <w:rPr>
          <w:b/>
        </w:rPr>
      </w:pPr>
    </w:p>
    <w:p w:rsidR="007B3E53" w:rsidRPr="00883F57" w:rsidRDefault="00AB03BC" w:rsidP="007B3E53">
      <w:pPr>
        <w:tabs>
          <w:tab w:val="left" w:pos="1197"/>
        </w:tabs>
        <w:rPr>
          <w:b/>
          <w:u w:val="single"/>
        </w:rPr>
      </w:pPr>
      <w:r>
        <w:rPr>
          <w:b/>
          <w:u w:val="single"/>
        </w:rPr>
        <w:t>_____</w:t>
      </w:r>
      <w:r w:rsidR="007B3E53">
        <w:rPr>
          <w:b/>
          <w:u w:val="single"/>
        </w:rPr>
        <w:t>27.12</w:t>
      </w:r>
      <w:r w:rsidR="00CD3292">
        <w:rPr>
          <w:b/>
          <w:u w:val="single"/>
        </w:rPr>
        <w:t>.2013</w:t>
      </w:r>
      <w:r>
        <w:rPr>
          <w:b/>
          <w:u w:val="single"/>
        </w:rPr>
        <w:t>_____</w:t>
      </w:r>
      <w:r w:rsidR="007B3E53" w:rsidRPr="00AB03BC">
        <w:rPr>
          <w:b/>
        </w:rPr>
        <w:t>№</w:t>
      </w:r>
      <w:r>
        <w:rPr>
          <w:b/>
          <w:u w:val="single"/>
        </w:rPr>
        <w:t>_____</w:t>
      </w:r>
      <w:r w:rsidR="007B3E53" w:rsidRPr="00883F57">
        <w:rPr>
          <w:b/>
          <w:u w:val="single"/>
        </w:rPr>
        <w:t>02-06-</w:t>
      </w:r>
      <w:r w:rsidR="007B3E53">
        <w:rPr>
          <w:b/>
          <w:u w:val="single"/>
        </w:rPr>
        <w:t>9</w:t>
      </w:r>
      <w:r w:rsidR="0078569C">
        <w:rPr>
          <w:b/>
          <w:u w:val="single"/>
        </w:rPr>
        <w:t>7</w:t>
      </w:r>
      <w:r w:rsidR="007B3E53" w:rsidRPr="00883F57">
        <w:rPr>
          <w:b/>
          <w:u w:val="single"/>
        </w:rPr>
        <w:t>/</w:t>
      </w:r>
      <w:r w:rsidR="000F39FF">
        <w:rPr>
          <w:b/>
          <w:u w:val="single"/>
        </w:rPr>
        <w:t>3</w:t>
      </w:r>
      <w:r>
        <w:rPr>
          <w:b/>
          <w:u w:val="single"/>
        </w:rPr>
        <w:t>_____</w:t>
      </w:r>
    </w:p>
    <w:p w:rsidR="007B3E53" w:rsidRPr="00883F57" w:rsidRDefault="007B3E53" w:rsidP="007B3E53">
      <w:pPr>
        <w:tabs>
          <w:tab w:val="left" w:pos="1197"/>
        </w:tabs>
        <w:rPr>
          <w:b/>
          <w:u w:val="single"/>
        </w:rPr>
      </w:pPr>
    </w:p>
    <w:p w:rsidR="007B3E53" w:rsidRPr="00883F57" w:rsidRDefault="007B3E53" w:rsidP="007B3E53">
      <w:pPr>
        <w:tabs>
          <w:tab w:val="left" w:pos="1197"/>
        </w:tabs>
        <w:rPr>
          <w:b/>
        </w:rPr>
      </w:pPr>
    </w:p>
    <w:p w:rsidR="007B3E53" w:rsidRDefault="007B3E53" w:rsidP="0078569C">
      <w:pPr>
        <w:ind w:left="567"/>
        <w:jc w:val="center"/>
        <w:rPr>
          <w:b/>
        </w:rPr>
      </w:pPr>
      <w:r w:rsidRPr="00883F57">
        <w:rPr>
          <w:b/>
          <w:bCs/>
          <w:color w:val="000000"/>
          <w:spacing w:val="-1"/>
        </w:rPr>
        <w:t xml:space="preserve">Об утверждении муниципальной долгосрочной целевой программы </w:t>
      </w:r>
      <w:r w:rsidRPr="00883F57">
        <w:rPr>
          <w:b/>
        </w:rPr>
        <w:t>«</w:t>
      </w:r>
      <w:r w:rsidR="0078569C" w:rsidRPr="0078569C">
        <w:rPr>
          <w:b/>
        </w:rPr>
        <w:t>Энергосбережение и повышение энергетической эффективности на территории поселения Сосенское на период 2012 - 2014 г.г</w:t>
      </w:r>
      <w:r w:rsidR="0078569C">
        <w:rPr>
          <w:b/>
        </w:rPr>
        <w:t>.»</w:t>
      </w:r>
      <w:r w:rsidRPr="00883F57">
        <w:rPr>
          <w:b/>
        </w:rPr>
        <w:t xml:space="preserve"> (новая редакция)</w:t>
      </w:r>
    </w:p>
    <w:p w:rsidR="00AB03BC" w:rsidRPr="00883F57" w:rsidRDefault="00AB03BC" w:rsidP="0078569C">
      <w:pPr>
        <w:ind w:left="567"/>
        <w:jc w:val="center"/>
        <w:rPr>
          <w:b/>
        </w:rPr>
      </w:pPr>
    </w:p>
    <w:p w:rsidR="007B3E53" w:rsidRPr="00883F57" w:rsidRDefault="007B3E53" w:rsidP="007B3E53">
      <w:pPr>
        <w:jc w:val="both"/>
        <w:rPr>
          <w:b/>
        </w:rPr>
      </w:pPr>
    </w:p>
    <w:p w:rsidR="007B3E53" w:rsidRPr="00883F57" w:rsidRDefault="007B3E53" w:rsidP="007B3E53">
      <w:pPr>
        <w:spacing w:line="276" w:lineRule="auto"/>
        <w:ind w:left="567"/>
        <w:jc w:val="both"/>
      </w:pPr>
      <w:r w:rsidRPr="00883F57">
        <w:rPr>
          <w:b/>
        </w:rPr>
        <w:tab/>
      </w:r>
      <w:r>
        <w:rPr>
          <w:b/>
        </w:rPr>
        <w:t xml:space="preserve">       </w:t>
      </w:r>
      <w:proofErr w:type="gramStart"/>
      <w:r w:rsidRPr="00883F57">
        <w:t xml:space="preserve">В целях обеспечения безопасных и благоприятных условий проживания граждан на территории поселения,  </w:t>
      </w:r>
      <w:r>
        <w:t xml:space="preserve">  </w:t>
      </w:r>
      <w:r w:rsidRPr="00883F57">
        <w:t xml:space="preserve">в соответствии с  </w:t>
      </w:r>
      <w:r>
        <w:t xml:space="preserve">Федеральным законом  </w:t>
      </w:r>
      <w:r w:rsidRPr="00883F57">
        <w:rPr>
          <w:bCs/>
          <w:iCs/>
        </w:rPr>
        <w:t xml:space="preserve">от 06.10.2003  </w:t>
      </w:r>
      <w:r>
        <w:t xml:space="preserve"> № </w:t>
      </w:r>
      <w:r w:rsidRPr="00883F57">
        <w:rPr>
          <w:bCs/>
          <w:iCs/>
        </w:rPr>
        <w:t>131</w:t>
      </w:r>
      <w:r>
        <w:rPr>
          <w:bCs/>
          <w:iCs/>
        </w:rPr>
        <w:t xml:space="preserve">-ФЗ </w:t>
      </w:r>
      <w:r w:rsidRPr="00883F57">
        <w:rPr>
          <w:bCs/>
          <w:iCs/>
        </w:rPr>
        <w:t xml:space="preserve"> «Об общих принципах организации местного самоуправления в Р</w:t>
      </w:r>
      <w:r>
        <w:rPr>
          <w:bCs/>
          <w:iCs/>
        </w:rPr>
        <w:t>оссийской Федерации</w:t>
      </w:r>
      <w:r w:rsidRPr="003D1998">
        <w:t xml:space="preserve"> </w:t>
      </w:r>
      <w:r>
        <w:t xml:space="preserve">законом города Москвы от 02.11.2002 № 56  «О местном самоуправлении в городе Москве»,  Уставом поселения Сосенское,  </w:t>
      </w:r>
      <w:r w:rsidRPr="00977DA9">
        <w:t xml:space="preserve">руководствуясь </w:t>
      </w:r>
      <w:r>
        <w:t xml:space="preserve"> </w:t>
      </w:r>
      <w:r w:rsidRPr="00977DA9">
        <w:t>решени</w:t>
      </w:r>
      <w:r>
        <w:t xml:space="preserve">ем </w:t>
      </w:r>
      <w:r w:rsidRPr="00977DA9">
        <w:t xml:space="preserve">Совета депутатов поселения Сосенское от </w:t>
      </w:r>
      <w:r>
        <w:t>24.12.2013</w:t>
      </w:r>
      <w:r w:rsidRPr="00977DA9">
        <w:t xml:space="preserve">  № </w:t>
      </w:r>
      <w:r>
        <w:t>6/</w:t>
      </w:r>
      <w:r w:rsidR="0078569C">
        <w:t>9</w:t>
      </w:r>
      <w:r>
        <w:t xml:space="preserve">  </w:t>
      </w:r>
      <w:r w:rsidRPr="00883F57">
        <w:t xml:space="preserve"> «О внесении изменений в ДЦП «</w:t>
      </w:r>
      <w:r w:rsidR="0078569C" w:rsidRPr="00BA4ADC">
        <w:t>«Энергосбережение</w:t>
      </w:r>
      <w:proofErr w:type="gramEnd"/>
      <w:r w:rsidR="0078569C" w:rsidRPr="00BA4ADC">
        <w:t xml:space="preserve"> и повышение энергетической эффективности на территории поселения Сосенское на период 2012 - 2014 г.</w:t>
      </w:r>
      <w:proofErr w:type="gramStart"/>
      <w:r w:rsidR="0078569C" w:rsidRPr="00BA4ADC">
        <w:t>г</w:t>
      </w:r>
      <w:proofErr w:type="gramEnd"/>
      <w:r w:rsidR="0078569C" w:rsidRPr="00EF232C">
        <w:t>.»,</w:t>
      </w:r>
    </w:p>
    <w:p w:rsidR="007B3E53" w:rsidRPr="00883F57" w:rsidRDefault="007B3E53" w:rsidP="007B3E53">
      <w:pPr>
        <w:jc w:val="center"/>
      </w:pPr>
    </w:p>
    <w:p w:rsidR="007B3E53" w:rsidRPr="00883F57" w:rsidRDefault="007B3E53" w:rsidP="007B3E53">
      <w:pPr>
        <w:jc w:val="center"/>
        <w:rPr>
          <w:b/>
          <w:bCs/>
          <w:color w:val="000000"/>
          <w:spacing w:val="-1"/>
        </w:rPr>
      </w:pPr>
      <w:proofErr w:type="gramStart"/>
      <w:r w:rsidRPr="00883F57">
        <w:rPr>
          <w:b/>
        </w:rPr>
        <w:t>П</w:t>
      </w:r>
      <w:proofErr w:type="gramEnd"/>
      <w:r w:rsidRPr="00883F57">
        <w:rPr>
          <w:b/>
        </w:rPr>
        <w:t xml:space="preserve"> О С Т А Н О В Л Я Ю :</w:t>
      </w:r>
    </w:p>
    <w:p w:rsidR="007B3E53" w:rsidRPr="00883F57" w:rsidRDefault="007B3E53" w:rsidP="007B3E53">
      <w:pPr>
        <w:jc w:val="both"/>
      </w:pPr>
    </w:p>
    <w:p w:rsidR="007B3E53" w:rsidRPr="00313B27" w:rsidRDefault="007B3E53" w:rsidP="007B3E53">
      <w:pPr>
        <w:numPr>
          <w:ilvl w:val="0"/>
          <w:numId w:val="1"/>
        </w:numPr>
        <w:spacing w:line="276" w:lineRule="auto"/>
        <w:jc w:val="both"/>
      </w:pPr>
      <w:r w:rsidRPr="00313B27">
        <w:t xml:space="preserve">Утвердить муниципальную долгосрочную целевую программу </w:t>
      </w:r>
      <w:r w:rsidRPr="00313B27">
        <w:rPr>
          <w:bCs/>
          <w:color w:val="000000"/>
          <w:spacing w:val="-1"/>
        </w:rPr>
        <w:t>«</w:t>
      </w:r>
      <w:r w:rsidR="0078569C" w:rsidRPr="00313B27">
        <w:t>«Энергосбережение и повышение энергетической эффективности на территории поселения Сосенское на период 2012 - 2014 г.г.»,</w:t>
      </w:r>
      <w:r w:rsidRPr="00313B27">
        <w:t xml:space="preserve">  в новой  редакции согласно приложению к настоящему постановлению.</w:t>
      </w:r>
    </w:p>
    <w:p w:rsidR="007B3E53" w:rsidRPr="00313B27" w:rsidRDefault="007B3E53" w:rsidP="007B3E53">
      <w:pPr>
        <w:numPr>
          <w:ilvl w:val="0"/>
          <w:numId w:val="1"/>
        </w:numPr>
        <w:spacing w:line="276" w:lineRule="auto"/>
        <w:jc w:val="both"/>
      </w:pPr>
      <w:r w:rsidRPr="00313B27">
        <w:t xml:space="preserve">Главе администрации поселения  Сосенское </w:t>
      </w:r>
      <w:r w:rsidR="0078569C" w:rsidRPr="00313B27">
        <w:t>(Фролов Н.Н.)</w:t>
      </w:r>
      <w:r w:rsidRPr="00313B27">
        <w:t xml:space="preserve"> обеспечить реализацию программных мероприятий муниципальной долгосрочной целевой программы поселения Сосенское «</w:t>
      </w:r>
      <w:r w:rsidR="0078569C" w:rsidRPr="00313B27">
        <w:t>«Энергосбережение и повышение энергетической эффективности на территории поселения Сосенское на период 2012 - 2014 г.г.»</w:t>
      </w:r>
      <w:r w:rsidRPr="00313B27">
        <w:t xml:space="preserve"> в полном объеме.</w:t>
      </w:r>
    </w:p>
    <w:p w:rsidR="007B3E53" w:rsidRPr="00313B27" w:rsidRDefault="007B3E53" w:rsidP="007B3E53">
      <w:pPr>
        <w:numPr>
          <w:ilvl w:val="0"/>
          <w:numId w:val="1"/>
        </w:numPr>
        <w:spacing w:line="276" w:lineRule="auto"/>
        <w:jc w:val="both"/>
      </w:pPr>
      <w:r w:rsidRPr="00313B27">
        <w:t>Опубликовать настоящее постановление в газете «Сосенские вести» и разместить на официальном сайте органов местного самоуправления в сети «Интернет».</w:t>
      </w:r>
    </w:p>
    <w:p w:rsidR="00313B27" w:rsidRDefault="00313B27" w:rsidP="00313B27">
      <w:pPr>
        <w:spacing w:line="276" w:lineRule="auto"/>
        <w:jc w:val="both"/>
      </w:pPr>
    </w:p>
    <w:p w:rsidR="00313B27" w:rsidRDefault="00313B27" w:rsidP="00313B27">
      <w:pPr>
        <w:spacing w:line="276" w:lineRule="auto"/>
        <w:jc w:val="both"/>
      </w:pPr>
    </w:p>
    <w:p w:rsidR="00313B27" w:rsidRPr="00313B27" w:rsidRDefault="00313B27" w:rsidP="00313B27">
      <w:pPr>
        <w:spacing w:line="276" w:lineRule="auto"/>
        <w:jc w:val="both"/>
        <w:rPr>
          <w:sz w:val="20"/>
          <w:szCs w:val="20"/>
        </w:rPr>
      </w:pPr>
    </w:p>
    <w:p w:rsidR="007B3E53" w:rsidRPr="00977DA9" w:rsidRDefault="007B3E53" w:rsidP="007B3E53">
      <w:pPr>
        <w:rPr>
          <w:b/>
        </w:rPr>
      </w:pPr>
      <w:r w:rsidRPr="00977DA9">
        <w:rPr>
          <w:b/>
        </w:rPr>
        <w:t xml:space="preserve">Глава  поселения Сосенское                                                </w:t>
      </w:r>
      <w:r w:rsidR="0085701B">
        <w:rPr>
          <w:b/>
        </w:rPr>
        <w:t xml:space="preserve">                               </w:t>
      </w:r>
      <w:r>
        <w:rPr>
          <w:b/>
        </w:rPr>
        <w:t>В.М.</w:t>
      </w:r>
      <w:r w:rsidR="00313B27">
        <w:rPr>
          <w:b/>
        </w:rPr>
        <w:t xml:space="preserve"> </w:t>
      </w:r>
      <w:r>
        <w:rPr>
          <w:b/>
        </w:rPr>
        <w:t>Долженков</w:t>
      </w:r>
    </w:p>
    <w:p w:rsidR="007B3E53" w:rsidRPr="00883F57" w:rsidRDefault="007B3E53" w:rsidP="007B3E53">
      <w:pPr>
        <w:rPr>
          <w:b/>
        </w:rPr>
        <w:sectPr w:rsidR="007B3E53" w:rsidRPr="00883F57" w:rsidSect="0085701B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7B3E53" w:rsidRPr="007F5CA7" w:rsidRDefault="00A23861" w:rsidP="007B3E53">
      <w:pPr>
        <w:jc w:val="right"/>
      </w:pPr>
      <w:r>
        <w:lastRenderedPageBreak/>
        <w:t>Приложение</w:t>
      </w:r>
    </w:p>
    <w:p w:rsidR="007B3E53" w:rsidRPr="007F5CA7" w:rsidRDefault="007F5CA7" w:rsidP="007B3E53">
      <w:pPr>
        <w:autoSpaceDE w:val="0"/>
        <w:autoSpaceDN w:val="0"/>
        <w:adjustRightInd w:val="0"/>
        <w:jc w:val="right"/>
      </w:pPr>
      <w:r>
        <w:t>к П</w:t>
      </w:r>
      <w:r w:rsidR="007B3E53" w:rsidRPr="007F5CA7">
        <w:t>остановлению</w:t>
      </w:r>
      <w:r>
        <w:t xml:space="preserve"> г</w:t>
      </w:r>
      <w:r w:rsidR="007B3E53" w:rsidRPr="007F5CA7">
        <w:t>лавы</w:t>
      </w:r>
      <w:r>
        <w:t xml:space="preserve"> </w:t>
      </w:r>
      <w:r w:rsidR="00CE5CDD">
        <w:t xml:space="preserve">поселения </w:t>
      </w:r>
      <w:bookmarkStart w:id="0" w:name="_GoBack"/>
      <w:bookmarkEnd w:id="0"/>
    </w:p>
    <w:p w:rsidR="007B3E53" w:rsidRPr="007F5CA7" w:rsidRDefault="007F5CA7" w:rsidP="007B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bCs/>
        </w:rPr>
        <w:t>№ 02-06-97/3 от 27.12.2013 г.</w:t>
      </w:r>
    </w:p>
    <w:p w:rsidR="007B3E53" w:rsidRPr="00883F57" w:rsidRDefault="007B3E53" w:rsidP="007B3E53">
      <w:pPr>
        <w:jc w:val="both"/>
        <w:rPr>
          <w:b/>
        </w:rPr>
      </w:pPr>
    </w:p>
    <w:p w:rsidR="007B3E53" w:rsidRDefault="007B3E53" w:rsidP="007B3E53">
      <w:pPr>
        <w:jc w:val="center"/>
        <w:rPr>
          <w:b/>
        </w:rPr>
      </w:pPr>
    </w:p>
    <w:p w:rsidR="007B3E53" w:rsidRDefault="007B3E53" w:rsidP="007B3E53">
      <w:pPr>
        <w:jc w:val="center"/>
        <w:rPr>
          <w:b/>
        </w:rPr>
      </w:pPr>
    </w:p>
    <w:p w:rsidR="00980304" w:rsidRDefault="00980304"/>
    <w:p w:rsidR="00347F1B" w:rsidRDefault="00347F1B"/>
    <w:p w:rsidR="00347F1B" w:rsidRDefault="00347F1B"/>
    <w:p w:rsidR="00347F1B" w:rsidRDefault="00347F1B" w:rsidP="00347F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Долгосрочная целевая программа</w:t>
      </w:r>
    </w:p>
    <w:p w:rsidR="00347F1B" w:rsidRDefault="00347F1B" w:rsidP="00347F1B">
      <w:pPr>
        <w:jc w:val="center"/>
        <w:rPr>
          <w:b/>
          <w:sz w:val="48"/>
          <w:szCs w:val="48"/>
        </w:rPr>
      </w:pPr>
    </w:p>
    <w:p w:rsidR="00347F1B" w:rsidRDefault="00347F1B" w:rsidP="00347F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«Энергосбережение и повышение энергетической эффективности на территории поселения Сосенское на период 2012 - 2014 г.г.»</w:t>
      </w: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  <w:rPr>
          <w:b/>
          <w:sz w:val="36"/>
          <w:szCs w:val="36"/>
        </w:rPr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</w:p>
    <w:p w:rsidR="00347F1B" w:rsidRDefault="00347F1B" w:rsidP="00347F1B">
      <w:pPr>
        <w:jc w:val="center"/>
      </w:pPr>
      <w:r>
        <w:t>Поселение Сосенское</w:t>
      </w:r>
    </w:p>
    <w:p w:rsidR="00347F1B" w:rsidRDefault="00347F1B" w:rsidP="00347F1B">
      <w:pPr>
        <w:jc w:val="center"/>
        <w:rPr>
          <w:b/>
          <w:sz w:val="28"/>
          <w:szCs w:val="28"/>
        </w:rPr>
      </w:pPr>
      <w:r>
        <w:t>2011</w:t>
      </w:r>
      <w:r>
        <w:rPr>
          <w:b/>
          <w:sz w:val="28"/>
          <w:szCs w:val="28"/>
        </w:rPr>
        <w:t xml:space="preserve">   </w:t>
      </w:r>
    </w:p>
    <w:p w:rsidR="00347F1B" w:rsidRDefault="00347F1B" w:rsidP="00347F1B">
      <w:pPr>
        <w:jc w:val="center"/>
        <w:rPr>
          <w:b/>
          <w:sz w:val="28"/>
          <w:szCs w:val="28"/>
        </w:rPr>
      </w:pPr>
    </w:p>
    <w:p w:rsidR="00347F1B" w:rsidRDefault="00347F1B" w:rsidP="00347F1B">
      <w:pPr>
        <w:jc w:val="center"/>
        <w:rPr>
          <w:b/>
          <w:sz w:val="28"/>
          <w:szCs w:val="28"/>
        </w:rPr>
      </w:pPr>
    </w:p>
    <w:p w:rsidR="00347F1B" w:rsidRDefault="00347F1B" w:rsidP="00347F1B">
      <w:pPr>
        <w:jc w:val="center"/>
        <w:rPr>
          <w:b/>
          <w:sz w:val="28"/>
          <w:szCs w:val="28"/>
        </w:rPr>
      </w:pPr>
    </w:p>
    <w:p w:rsidR="007E63B6" w:rsidRDefault="007E63B6" w:rsidP="00347F1B">
      <w:pPr>
        <w:jc w:val="center"/>
        <w:rPr>
          <w:b/>
          <w:sz w:val="28"/>
          <w:szCs w:val="28"/>
        </w:rPr>
      </w:pPr>
    </w:p>
    <w:p w:rsidR="00021DFA" w:rsidRDefault="00021DFA" w:rsidP="00347F1B">
      <w:pPr>
        <w:jc w:val="center"/>
        <w:rPr>
          <w:b/>
          <w:sz w:val="28"/>
          <w:szCs w:val="28"/>
        </w:rPr>
      </w:pPr>
    </w:p>
    <w:p w:rsidR="00347F1B" w:rsidRDefault="00347F1B" w:rsidP="00347F1B">
      <w:pPr>
        <w:jc w:val="center"/>
      </w:pPr>
      <w:r>
        <w:rPr>
          <w:b/>
          <w:sz w:val="28"/>
          <w:szCs w:val="28"/>
        </w:rPr>
        <w:t>1.  Паспорт программы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905"/>
      </w:tblGrid>
      <w:tr w:rsidR="00347F1B" w:rsidTr="00970BB4">
        <w:trPr>
          <w:trHeight w:val="682"/>
        </w:trPr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7905" w:type="dxa"/>
          </w:tcPr>
          <w:p w:rsidR="00347F1B" w:rsidRPr="007304BF" w:rsidRDefault="00347F1B" w:rsidP="00970BB4">
            <w:pPr>
              <w:snapToGrid w:val="0"/>
              <w:jc w:val="both"/>
              <w:rPr>
                <w:i/>
              </w:rPr>
            </w:pPr>
            <w:r w:rsidRPr="007304BF">
              <w:rPr>
                <w:i/>
              </w:rPr>
              <w:t xml:space="preserve">В соответствии с внесенными изменениями </w:t>
            </w:r>
            <w:r>
              <w:rPr>
                <w:i/>
              </w:rPr>
              <w:t xml:space="preserve">решением совета депутатов поселения Сосенское от 18 октября 2012 года №339/46 в </w:t>
            </w:r>
            <w:r w:rsidRPr="007304BF">
              <w:rPr>
                <w:i/>
              </w:rPr>
              <w:t>наименовании программы и далее по тексту программы слов</w:t>
            </w:r>
            <w:r>
              <w:rPr>
                <w:i/>
              </w:rPr>
              <w:t>о</w:t>
            </w:r>
            <w:r w:rsidRPr="007304BF">
              <w:rPr>
                <w:i/>
              </w:rPr>
              <w:t xml:space="preserve"> «Сельское»</w:t>
            </w:r>
            <w:r>
              <w:rPr>
                <w:i/>
              </w:rPr>
              <w:t xml:space="preserve"> в соответствующем падеже </w:t>
            </w:r>
            <w:r w:rsidRPr="007304BF">
              <w:rPr>
                <w:i/>
              </w:rPr>
              <w:t xml:space="preserve">исключить.  </w:t>
            </w:r>
          </w:p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t xml:space="preserve"> «Энергосбережение и повышение энергетической эффективности на территории поселения Сосенское на период  2012 - 2014 г</w:t>
            </w:r>
            <w:proofErr w:type="gramStart"/>
            <w:r>
              <w:t>.г</w:t>
            </w:r>
            <w:proofErr w:type="gramEnd"/>
            <w:r>
              <w:t>»</w:t>
            </w:r>
          </w:p>
        </w:tc>
      </w:tr>
      <w:tr w:rsidR="00347F1B" w:rsidTr="00970BB4"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разработчика программы</w:t>
            </w:r>
          </w:p>
        </w:tc>
        <w:tc>
          <w:tcPr>
            <w:tcW w:w="7905" w:type="dxa"/>
          </w:tcPr>
          <w:p w:rsidR="00347F1B" w:rsidRDefault="00347F1B" w:rsidP="00347F1B">
            <w:pPr>
              <w:pStyle w:val="oaenoniine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 Сосенское </w:t>
            </w:r>
          </w:p>
        </w:tc>
      </w:tr>
      <w:tr w:rsidR="00347F1B" w:rsidTr="00970BB4">
        <w:trPr>
          <w:trHeight w:val="9208"/>
        </w:trPr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7905" w:type="dxa"/>
          </w:tcPr>
          <w:p w:rsidR="00347F1B" w:rsidRDefault="00347F1B" w:rsidP="00347F1B">
            <w:pPr>
              <w:numPr>
                <w:ilvl w:val="0"/>
                <w:numId w:val="5"/>
              </w:numPr>
              <w:ind w:left="0" w:firstLine="397"/>
              <w:jc w:val="both"/>
            </w:pPr>
            <w:r>
              <w:rPr>
                <w:rFonts w:eastAsia="Calibri"/>
                <w:lang w:eastAsia="en-US"/>
              </w:rPr>
              <w:t xml:space="preserve">Федеральный закон от 23 ноября 2009 г. № 261-ФЗ </w:t>
            </w:r>
            <w: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347F1B" w:rsidRDefault="00347F1B" w:rsidP="00347F1B">
            <w:pPr>
              <w:numPr>
                <w:ilvl w:val="0"/>
                <w:numId w:val="5"/>
              </w:numPr>
              <w:ind w:left="0" w:firstLine="397"/>
              <w:jc w:val="both"/>
            </w:pPr>
            <w:r>
              <w:rPr>
                <w:rFonts w:eastAsia="Calibri"/>
                <w:lang w:eastAsia="en-US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Федерации», </w:t>
            </w:r>
          </w:p>
          <w:p w:rsidR="00347F1B" w:rsidRDefault="00347F1B" w:rsidP="00347F1B">
            <w:pPr>
              <w:numPr>
                <w:ilvl w:val="0"/>
                <w:numId w:val="5"/>
              </w:numPr>
              <w:ind w:left="0" w:firstLine="397"/>
              <w:jc w:val="both"/>
            </w:pPr>
            <w:r>
              <w:rPr>
                <w:rFonts w:eastAsia="Calibri"/>
                <w:lang w:eastAsia="en-US"/>
              </w:rPr>
              <w:t>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347F1B" w:rsidRDefault="00347F1B" w:rsidP="00347F1B">
            <w:pPr>
              <w:numPr>
                <w:ilvl w:val="0"/>
                <w:numId w:val="5"/>
              </w:numPr>
              <w:ind w:left="0" w:firstLine="397"/>
              <w:jc w:val="both"/>
            </w:pPr>
            <w:r>
              <w:t>Закон Московской области от 16 июля 2010 N 97/2010-ОЗ «Об энергосбережении и повышении энергетической эффективности на территории Московской области»;</w:t>
            </w:r>
          </w:p>
          <w:p w:rsidR="00347F1B" w:rsidRDefault="00347F1B" w:rsidP="00347F1B">
            <w:pPr>
              <w:numPr>
                <w:ilvl w:val="0"/>
                <w:numId w:val="5"/>
              </w:numPr>
              <w:ind w:left="0" w:firstLine="397"/>
              <w:jc w:val="both"/>
            </w:pPr>
            <w:r>
              <w:t>Постановление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347F1B" w:rsidRDefault="00347F1B" w:rsidP="00347F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410"/>
              <w:jc w:val="both"/>
              <w:outlineLvl w:val="0"/>
            </w:pPr>
            <w:r>
              <w:rPr>
                <w:iCs/>
              </w:rPr>
              <w:t>Приказ Министерства регионального развития Российской Федерации от 07.06.2010 N 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условиях",</w:t>
            </w:r>
          </w:p>
          <w:p w:rsidR="00347F1B" w:rsidRDefault="00347F1B" w:rsidP="00347F1B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 w:rsidRPr="00531BC9">
              <w:rPr>
                <w:bCs/>
                <w:color w:val="000000"/>
                <w:spacing w:val="-1"/>
              </w:rPr>
              <w:t>п</w:t>
            </w:r>
            <w:r>
              <w:rPr>
                <w:bCs/>
                <w:color w:val="000000"/>
                <w:spacing w:val="-1"/>
              </w:rPr>
              <w:t>остановление главы сельского поселения Сосенское от 16.08.2011г.  № 35-П «</w:t>
            </w:r>
            <w:r w:rsidRPr="00531BC9">
              <w:rPr>
                <w:bCs/>
                <w:color w:val="000000"/>
                <w:spacing w:val="-1"/>
              </w:rPr>
              <w:t xml:space="preserve">Об утверждении  Порядка принятия решений о разработке долгосрочных целевых программ </w:t>
            </w:r>
            <w:r w:rsidRPr="00531BC9">
              <w:t xml:space="preserve"> сельского поселения Сосенское, их формирования и реализации</w:t>
            </w:r>
            <w:r>
              <w:t xml:space="preserve">» </w:t>
            </w:r>
            <w:r w:rsidRPr="00531BC9">
              <w:t>(новая редакция)</w:t>
            </w:r>
            <w:r>
              <w:rPr>
                <w:lang w:eastAsia="en-US"/>
              </w:rPr>
              <w:t>;</w:t>
            </w:r>
          </w:p>
          <w:p w:rsidR="00347F1B" w:rsidRPr="003D6661" w:rsidRDefault="00347F1B" w:rsidP="00347F1B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 w:rsidRPr="003D6661">
              <w:t>Постановление главы сельского поселения Сосенское от 29.07.2011г. №32-П О внесении изменений в план график по разработке проекта бюджета муниципального образования сельское поселение Сосенское Ленинского муниципального района Московской на 2012 год.</w:t>
            </w:r>
          </w:p>
        </w:tc>
      </w:tr>
      <w:tr w:rsidR="00347F1B" w:rsidTr="00970BB4"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7905" w:type="dxa"/>
          </w:tcPr>
          <w:p w:rsidR="00347F1B" w:rsidRDefault="00347F1B" w:rsidP="00347F1B">
            <w:pPr>
              <w:pStyle w:val="oaenoniinee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поселения Сосенское,</w:t>
            </w:r>
            <w:r>
              <w:t xml:space="preserve"> подрядные организации по результатам аукционов</w:t>
            </w:r>
          </w:p>
        </w:tc>
      </w:tr>
      <w:tr w:rsidR="00347F1B" w:rsidTr="00970BB4">
        <w:trPr>
          <w:trHeight w:val="274"/>
        </w:trPr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 программы</w:t>
            </w:r>
          </w:p>
        </w:tc>
        <w:tc>
          <w:tcPr>
            <w:tcW w:w="7905" w:type="dxa"/>
          </w:tcPr>
          <w:p w:rsidR="00347F1B" w:rsidRDefault="00347F1B" w:rsidP="00347F1B">
            <w:pPr>
              <w:numPr>
                <w:ilvl w:val="0"/>
                <w:numId w:val="3"/>
              </w:numPr>
              <w:ind w:left="0" w:firstLine="397"/>
              <w:jc w:val="both"/>
            </w:pPr>
            <w:r>
              <w:t>Обеспечение устойчивого функционирования и развития экономики поселения за счет эффективного использования энергетических ресурсов,</w:t>
            </w:r>
          </w:p>
          <w:p w:rsidR="00347F1B" w:rsidRDefault="00347F1B" w:rsidP="00347F1B">
            <w:pPr>
              <w:numPr>
                <w:ilvl w:val="0"/>
                <w:numId w:val="3"/>
              </w:numPr>
              <w:ind w:left="0" w:firstLine="397"/>
              <w:jc w:val="both"/>
            </w:pPr>
            <w:r>
              <w:t>сокращение расходной части бюджета и снижение затрат за счет выявления нерационального использования энергоресурсов и повышения эффективности их использования</w:t>
            </w:r>
          </w:p>
          <w:p w:rsidR="00347F1B" w:rsidRDefault="00347F1B" w:rsidP="00970BB4">
            <w:pPr>
              <w:ind w:left="397"/>
              <w:jc w:val="both"/>
            </w:pPr>
          </w:p>
        </w:tc>
      </w:tr>
      <w:tr w:rsidR="00347F1B" w:rsidTr="00970BB4"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905" w:type="dxa"/>
          </w:tcPr>
          <w:p w:rsidR="00347F1B" w:rsidRDefault="00347F1B" w:rsidP="00347F1B">
            <w:pPr>
              <w:numPr>
                <w:ilvl w:val="0"/>
                <w:numId w:val="3"/>
              </w:numPr>
              <w:ind w:left="0" w:firstLine="397"/>
              <w:jc w:val="both"/>
            </w:pPr>
            <w:r>
              <w:t>доведение уровня оснащенности приборами учета потребляемых ресурсов муниципальных помещений на территории поселения до уровня 100 %;</w:t>
            </w:r>
          </w:p>
          <w:p w:rsidR="00347F1B" w:rsidRDefault="00347F1B" w:rsidP="00347F1B">
            <w:pPr>
              <w:numPr>
                <w:ilvl w:val="0"/>
                <w:numId w:val="4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>
              <w:t>создание условий для перевода экономики поселения на энергосберегающий путь развития;</w:t>
            </w:r>
          </w:p>
          <w:p w:rsidR="00347F1B" w:rsidRDefault="00347F1B" w:rsidP="00347F1B">
            <w:pPr>
              <w:numPr>
                <w:ilvl w:val="0"/>
                <w:numId w:val="4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>
              <w:t>информационное обеспечение мероприятий по энергосбережению и повышению энергетической эффективности;</w:t>
            </w:r>
          </w:p>
          <w:p w:rsidR="00347F1B" w:rsidRDefault="00347F1B" w:rsidP="00347F1B">
            <w:pPr>
              <w:numPr>
                <w:ilvl w:val="0"/>
                <w:numId w:val="4"/>
              </w:numPr>
              <w:ind w:left="0" w:firstLine="397"/>
              <w:jc w:val="both"/>
              <w:rPr>
                <w:rFonts w:eastAsia="Calibri"/>
                <w:lang w:eastAsia="en-US"/>
              </w:rPr>
            </w:pPr>
            <w:r>
              <w:t>обеспечение учета всего объема потребляемых энергетических ресурсов.</w:t>
            </w:r>
          </w:p>
          <w:p w:rsidR="00347F1B" w:rsidRDefault="00347F1B" w:rsidP="00970BB4">
            <w:pPr>
              <w:ind w:left="397"/>
              <w:jc w:val="both"/>
              <w:rPr>
                <w:rFonts w:eastAsia="Calibri"/>
                <w:lang w:eastAsia="en-US"/>
              </w:rPr>
            </w:pPr>
          </w:p>
        </w:tc>
      </w:tr>
      <w:tr w:rsidR="00347F1B" w:rsidTr="00970BB4"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реализации программы</w:t>
            </w:r>
          </w:p>
        </w:tc>
        <w:tc>
          <w:tcPr>
            <w:tcW w:w="7905" w:type="dxa"/>
          </w:tcPr>
          <w:p w:rsidR="00347F1B" w:rsidRDefault="00347F1B" w:rsidP="00970B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2012 - 2014 год</w:t>
            </w:r>
          </w:p>
        </w:tc>
      </w:tr>
      <w:tr w:rsidR="00347F1B" w:rsidTr="00970BB4">
        <w:tc>
          <w:tcPr>
            <w:tcW w:w="2268" w:type="dxa"/>
          </w:tcPr>
          <w:p w:rsidR="00347F1B" w:rsidRDefault="00347F1B" w:rsidP="00970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905" w:type="dxa"/>
          </w:tcPr>
          <w:p w:rsidR="00347F1B" w:rsidRDefault="00347F1B" w:rsidP="00970B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Объем финансирования программы всего: 188 473,3 тыс. руб.</w:t>
            </w:r>
          </w:p>
          <w:p w:rsidR="00347F1B" w:rsidRDefault="00347F1B" w:rsidP="00970B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в том числе по годам: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</w:pPr>
            <w:r>
              <w:t>2012г.- 35940,6 тыс. руб.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</w:pPr>
            <w:r>
              <w:t>2013г.- 93812,9 тыс. руб.</w:t>
            </w:r>
          </w:p>
          <w:p w:rsidR="00347F1B" w:rsidRDefault="00347F1B" w:rsidP="00970B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lang w:eastAsia="en-US"/>
              </w:rPr>
            </w:pPr>
            <w:r>
              <w:t xml:space="preserve">          2014г. -58719,8 руб.</w:t>
            </w:r>
          </w:p>
          <w:p w:rsidR="00347F1B" w:rsidRDefault="00347F1B" w:rsidP="00970B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бюджет поселения Сосенское  -  188 473,3 тыс. руб. </w:t>
            </w:r>
          </w:p>
          <w:p w:rsidR="00347F1B" w:rsidRDefault="00347F1B" w:rsidP="00970BB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47F1B" w:rsidRDefault="00347F1B" w:rsidP="00347F1B"/>
    <w:p w:rsidR="00347F1B" w:rsidRDefault="00347F1B" w:rsidP="00347F1B"/>
    <w:p w:rsidR="00347F1B" w:rsidRDefault="00347F1B" w:rsidP="00347F1B"/>
    <w:p w:rsidR="00347F1B" w:rsidRDefault="00347F1B" w:rsidP="00347F1B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347F1B" w:rsidRDefault="00347F1B" w:rsidP="00347F1B">
      <w:pPr>
        <w:pStyle w:val="a5"/>
        <w:ind w:left="0"/>
        <w:rPr>
          <w:b/>
          <w:sz w:val="28"/>
          <w:szCs w:val="28"/>
        </w:rPr>
      </w:pPr>
    </w:p>
    <w:p w:rsidR="00347F1B" w:rsidRDefault="00347F1B" w:rsidP="00347F1B">
      <w:pPr>
        <w:spacing w:line="360" w:lineRule="auto"/>
        <w:jc w:val="both"/>
      </w:pPr>
      <w:r>
        <w:t>             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с 1 января 2011 года значительно увеличилась доля расходов местного бюджета на оплату коммунальных услуг.</w:t>
      </w:r>
    </w:p>
    <w:p w:rsidR="00347F1B" w:rsidRDefault="00347F1B" w:rsidP="00347F1B">
      <w:pPr>
        <w:spacing w:line="360" w:lineRule="auto"/>
        <w:ind w:firstLine="709"/>
        <w:jc w:val="both"/>
      </w:pPr>
      <w: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>
        <w:t>энергоснабжающими</w:t>
      </w:r>
      <w:proofErr w:type="spellEnd"/>
      <w:r>
        <w:t xml:space="preserve"> организациями (управляющими компаниями), не всегда являются экономически обоснованными. Опыт практического применения современных приборов учета показывает необоснованное завышение платежей </w:t>
      </w:r>
      <w:proofErr w:type="spellStart"/>
      <w:r>
        <w:t>энергоснабжающими</w:t>
      </w:r>
      <w:proofErr w:type="spellEnd"/>
      <w:r>
        <w:t xml:space="preserve"> организациями (управляющими компаниями)  практически по всем видам энергоресурсов.</w:t>
      </w:r>
    </w:p>
    <w:p w:rsidR="00347F1B" w:rsidRDefault="00347F1B" w:rsidP="00347F1B">
      <w:pPr>
        <w:spacing w:line="360" w:lineRule="auto"/>
        <w:ind w:firstLine="709"/>
        <w:jc w:val="both"/>
      </w:pPr>
      <w:r>
        <w:t>Отсутствие приборного учета не стимулирует применение рациональных методов расходования топливно-энергетических ресурсов. Существующие здания и сооружения, инженерные коммуникации не отвечают современным строительным нормам и правилам по энергосбережению. Все это значительно увеличивает долю расходов  бюджета на оплату коммунальных услуг.</w:t>
      </w:r>
    </w:p>
    <w:p w:rsidR="00347F1B" w:rsidRDefault="00347F1B" w:rsidP="00347F1B">
      <w:pPr>
        <w:spacing w:line="360" w:lineRule="auto"/>
        <w:ind w:firstLine="709"/>
        <w:jc w:val="both"/>
      </w:pPr>
      <w: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347F1B" w:rsidRDefault="00347F1B" w:rsidP="00347F1B">
      <w:pPr>
        <w:spacing w:line="360" w:lineRule="auto"/>
        <w:jc w:val="both"/>
      </w:pPr>
    </w:p>
    <w:p w:rsidR="00347F1B" w:rsidRDefault="00347F1B" w:rsidP="00347F1B">
      <w:pPr>
        <w:pStyle w:val="a5"/>
        <w:numPr>
          <w:ilvl w:val="0"/>
          <w:numId w:val="2"/>
        </w:numPr>
        <w:spacing w:line="276" w:lineRule="auto"/>
        <w:ind w:left="567" w:hanging="4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проблемы и обоснование необходимости ее решения программным методом</w:t>
      </w:r>
    </w:p>
    <w:p w:rsidR="00347F1B" w:rsidRDefault="00347F1B" w:rsidP="00347F1B">
      <w:pPr>
        <w:spacing w:before="100" w:beforeAutospacing="1" w:line="360" w:lineRule="auto"/>
        <w:ind w:firstLine="709"/>
        <w:jc w:val="both"/>
      </w:pPr>
      <w:r>
        <w:t xml:space="preserve"> </w:t>
      </w:r>
      <w:proofErr w:type="gramStart"/>
      <w:r>
        <w:t>Муниципальная ведомственная целевая программа  «Энергосбережение и повышение энергетической эффективности на территории поселения Сосенское  на период 2012 - 2014 г.г.» - (далее Программа) разработана с целью формирования необходимых условий для обновления и модернизации энергопотребления в поселении в целях организации учета, повышения качества и снижения неэффективного расходования и потерь энергетических ресурсов, уменьшения расходов местного бюджета на оплату коммунальных услуг.</w:t>
      </w:r>
      <w:proofErr w:type="gramEnd"/>
    </w:p>
    <w:p w:rsidR="00347F1B" w:rsidRDefault="00347F1B" w:rsidP="00347F1B">
      <w:pPr>
        <w:pStyle w:val="3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proofErr w:type="spellStart"/>
      <w:r>
        <w:rPr>
          <w:sz w:val="24"/>
          <w:szCs w:val="24"/>
        </w:rPr>
        <w:t>энерго</w:t>
      </w:r>
      <w:proofErr w:type="spellEnd"/>
      <w:r>
        <w:rPr>
          <w:sz w:val="24"/>
          <w:szCs w:val="24"/>
        </w:rPr>
        <w:t xml:space="preserve">- и ресурсосберегающих мероприятий является необходимым условием развития поселения Сосенское. Повышение эффективности использования энергии позволит решить целый ряд энергетических проблем, накопившихся к настоящему времени. </w:t>
      </w:r>
    </w:p>
    <w:p w:rsidR="00347F1B" w:rsidRDefault="00347F1B" w:rsidP="00347F1B">
      <w:pPr>
        <w:pStyle w:val="3"/>
        <w:spacing w:before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структуре оплаты коммунальных услуг администрации поселения доминируют затраты на электроэнергию и тепловую энергию. Доля расходов бюджета на оплату электрической энергии в общем объеме расходов на коммунальные услуги в 2009 году составила 34,1 % (189,3 тыс. руб.), в 2010 году – 37,0 % (328,8 тыс. руб.).  Доля расходов бюджета на оплату тепловой энергии в общем объеме расходов на коммунальные услуги в 2009 году составила 59,3 % (329,0 тыс. руб.), в 2010 году – 62,6 % (556,0 тыс. руб.).</w:t>
      </w:r>
    </w:p>
    <w:p w:rsidR="00347F1B" w:rsidRDefault="00347F1B" w:rsidP="00347F1B">
      <w:pPr>
        <w:pStyle w:val="3"/>
        <w:spacing w:before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в муниципальных помещениях и линиях наружного освещения в деревнях поселения, составила  32,9 % в 2009 году и 28,8 % в 2010 году.</w:t>
      </w:r>
    </w:p>
    <w:p w:rsidR="00347F1B" w:rsidRDefault="00347F1B" w:rsidP="00347F1B">
      <w:pPr>
        <w:spacing w:line="360" w:lineRule="auto"/>
        <w:ind w:firstLine="709"/>
        <w:jc w:val="both"/>
      </w:pPr>
      <w:r>
        <w:t xml:space="preserve">Анализ расходов на  уличное освещение в деревнях поселения показал их увеличение  в 2010 году (237,0 тыс. руб.) по отношению к 2009 году (123,3 тыс. руб.) в 1,9 раза. Увеличение суммы расхода частично связано с увеличением тарифов на энергопотребление. В связи с этим, повышение эффективности потребления энергоресурсов муниципальных учреждений становится экономически актуальным. Замена ртутных светильников уличного освещения мощностью 250 Вт на газовые натриевые мощностью 150 Вт позволит сократить энергопотребление на 60 %, что уменьшит  расходы бюджета на данный энергоноситель на 140,0 тыс. руб. </w:t>
      </w:r>
    </w:p>
    <w:p w:rsidR="00347F1B" w:rsidRDefault="00347F1B" w:rsidP="00347F1B">
      <w:pPr>
        <w:spacing w:line="360" w:lineRule="auto"/>
        <w:ind w:firstLine="709"/>
        <w:jc w:val="both"/>
      </w:pPr>
    </w:p>
    <w:p w:rsidR="00347F1B" w:rsidRDefault="00347F1B" w:rsidP="00347F1B">
      <w:pPr>
        <w:spacing w:line="360" w:lineRule="auto"/>
        <w:ind w:firstLine="709"/>
        <w:jc w:val="center"/>
        <w:rPr>
          <w:b/>
        </w:rPr>
      </w:pPr>
      <w:r>
        <w:rPr>
          <w:b/>
        </w:rPr>
        <w:t>Динамика роста потребления электрической энергии в поселении Сосенское:</w:t>
      </w:r>
    </w:p>
    <w:p w:rsidR="00347F1B" w:rsidRDefault="00347F1B" w:rsidP="00347F1B">
      <w:pPr>
        <w:spacing w:line="360" w:lineRule="auto"/>
        <w:ind w:left="142" w:firstLine="709"/>
        <w:jc w:val="both"/>
      </w:pPr>
      <w:r>
        <w:rPr>
          <w:noProof/>
        </w:rPr>
        <w:lastRenderedPageBreak/>
        <w:drawing>
          <wp:inline distT="0" distB="0" distL="0" distR="0">
            <wp:extent cx="4286250" cy="26765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7F1B" w:rsidRDefault="00347F1B" w:rsidP="00347F1B">
      <w:pPr>
        <w:spacing w:line="360" w:lineRule="auto"/>
        <w:ind w:left="142" w:firstLine="709"/>
        <w:jc w:val="both"/>
      </w:pPr>
    </w:p>
    <w:p w:rsidR="00347F1B" w:rsidRDefault="00347F1B" w:rsidP="00347F1B">
      <w:pPr>
        <w:spacing w:line="360" w:lineRule="auto"/>
        <w:ind w:left="142" w:firstLine="709"/>
        <w:jc w:val="both"/>
      </w:pPr>
    </w:p>
    <w:p w:rsidR="00347F1B" w:rsidRDefault="00347F1B" w:rsidP="00347F1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роста расходов бюджета на оплату электроэнергии в поселении Сосенское:</w:t>
      </w:r>
    </w:p>
    <w:p w:rsidR="00347F1B" w:rsidRDefault="00347F1B" w:rsidP="00347F1B">
      <w:pPr>
        <w:pStyle w:val="ConsPlusNormal"/>
        <w:widowControl/>
        <w:spacing w:line="36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00550" cy="18192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7F1B" w:rsidRDefault="00347F1B" w:rsidP="00347F1B">
      <w:pPr>
        <w:spacing w:line="360" w:lineRule="auto"/>
        <w:ind w:firstLine="709"/>
        <w:jc w:val="both"/>
      </w:pPr>
    </w:p>
    <w:p w:rsidR="00347F1B" w:rsidRDefault="00347F1B" w:rsidP="00347F1B">
      <w:pPr>
        <w:spacing w:line="360" w:lineRule="auto"/>
        <w:ind w:firstLine="709"/>
        <w:jc w:val="center"/>
        <w:rPr>
          <w:b/>
        </w:rPr>
      </w:pPr>
      <w:r>
        <w:rPr>
          <w:b/>
        </w:rPr>
        <w:t>Динамика роста потребления тепловой энергии и расходов бюджета на оплату тепловой энергии в поселении Сосенское:</w:t>
      </w:r>
    </w:p>
    <w:p w:rsidR="00347F1B" w:rsidRDefault="00347F1B" w:rsidP="00347F1B">
      <w:pPr>
        <w:spacing w:line="360" w:lineRule="auto"/>
        <w:ind w:firstLine="709"/>
        <w:jc w:val="center"/>
        <w:rPr>
          <w:b/>
        </w:rPr>
      </w:pPr>
    </w:p>
    <w:p w:rsidR="00347F1B" w:rsidRDefault="00347F1B" w:rsidP="00347F1B">
      <w:pPr>
        <w:spacing w:line="360" w:lineRule="auto"/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76675" cy="17430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7F1B" w:rsidRDefault="00347F1B" w:rsidP="00347F1B">
      <w:pPr>
        <w:spacing w:line="360" w:lineRule="auto"/>
        <w:ind w:firstLine="709"/>
        <w:jc w:val="both"/>
      </w:pPr>
      <w:r>
        <w:t xml:space="preserve">При отсутствии приборов учета в муниципальных помещениях и учреждениях оплата за коммунальные услуги осуществляется на основе расчетных параметров, определяемых </w:t>
      </w:r>
      <w:proofErr w:type="spellStart"/>
      <w:r>
        <w:lastRenderedPageBreak/>
        <w:t>энергоснабжающими</w:t>
      </w:r>
      <w:proofErr w:type="spellEnd"/>
      <w:r>
        <w:t xml:space="preserve"> организациями (управляющими компаниями). Практика такова, что эти расчеты основаны на совершенно нереальных допущениях, согласно которым, например, системы водоснабжения работают круглосуточно и на максимальной мощности. Следствием такой ситуации является то, что бюджет по сути дела оплачивает не потребленные ресурсы.</w:t>
      </w:r>
    </w:p>
    <w:p w:rsidR="00347F1B" w:rsidRDefault="00347F1B" w:rsidP="00347F1B">
      <w:pPr>
        <w:spacing w:line="360" w:lineRule="auto"/>
        <w:ind w:firstLine="709"/>
        <w:jc w:val="both"/>
      </w:pPr>
      <w:r>
        <w:t xml:space="preserve"> Необходимость решения проблемы энергосбережения программно-целевым методом обусловлена следующими причинами:</w:t>
      </w:r>
    </w:p>
    <w:p w:rsidR="00347F1B" w:rsidRDefault="00347F1B" w:rsidP="00347F1B">
      <w:pPr>
        <w:spacing w:line="360" w:lineRule="auto"/>
        <w:ind w:firstLine="720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347F1B" w:rsidRDefault="00347F1B" w:rsidP="00347F1B">
      <w:pPr>
        <w:spacing w:line="360" w:lineRule="auto"/>
        <w:ind w:firstLine="720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Схема взаимодействия участников процессов энергоснабжения, энергопотребления и энергосбережения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Участников процессов энергоснабжения и энергосбережения можно свести к 3 большим группам: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proofErr w:type="spellStart"/>
      <w:r>
        <w:t>энергоресурсоснабжающие</w:t>
      </w:r>
      <w:proofErr w:type="spellEnd"/>
      <w:r>
        <w:t xml:space="preserve"> предприятия;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t>2. потребители;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t>3. органы местного самоуправления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proofErr w:type="spellStart"/>
      <w:r>
        <w:t>Энергоснабжающие</w:t>
      </w:r>
      <w:proofErr w:type="spellEnd"/>
      <w:r>
        <w:t xml:space="preserve"> организации, являющиеся естественными монополистами, при отсутствии конкуренции и невозможности потребителей обеспечить самостоятельно  свои нужды в энергоресурсах, не заинтересованы ни в снижении тарифов, ни в мероприятиях по повышению энергетической эффективности. 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Все потребители энергоресурсов имеют интерес в снижении платежей, обеспечении качества и надежности энергоснабжения. На местную власть потребители воздействуют через систему выборов, жалоб и обращений в вышестоящие инстанции. 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Органы местного  самоуправления (ОМС) заинтересованы в повышении энергетической эффективности для защиты потребителей – избирателей, негативно воспринимающих рост стоимости энергоресурсов. ОМС в рамках своих полномочий: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разрабатывают и реализуют муниципальные программы в области энергосбережения и повышения энергетической эффективности;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устанавливают требования к программам в области энергосбережения и повышения энергетической эффективности организаций коммунального комплекса, цены (тарифы) на услуги которых подлежат установлению органами местного  самоуправления;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обеспечивают информационное сопровождение мероприятий по энергосбережению и повышению энергетической эффективности;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      - координируют действия участников процесса энергоснабжения, а также мероприятия по повышению энергетической эффективности.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Из всех участников реально организовать процесс энергосбережения могут только органы местного  самоуправления. 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t xml:space="preserve">           Таким образом, успех Программы энергосбережения поселения Сосенское определяется способностью координации и управления всеми запланированными мероприятиями по энергосбережению.</w:t>
      </w:r>
    </w:p>
    <w:p w:rsidR="00347F1B" w:rsidRDefault="00347F1B" w:rsidP="00347F1B">
      <w:pPr>
        <w:pStyle w:val="a5"/>
        <w:spacing w:line="360" w:lineRule="auto"/>
        <w:ind w:left="0" w:firstLine="709"/>
        <w:jc w:val="both"/>
      </w:pPr>
      <w:r>
        <w:t>Программно-целевой метод, применяемый в области энергосбережения и повышения энергетической эффективности на территории поселения Сосенское,  основывается на следующих критериях:</w:t>
      </w:r>
    </w:p>
    <w:p w:rsidR="00347F1B" w:rsidRDefault="00347F1B" w:rsidP="00347F1B">
      <w:pPr>
        <w:pStyle w:val="a5"/>
        <w:numPr>
          <w:ilvl w:val="0"/>
          <w:numId w:val="7"/>
        </w:numPr>
        <w:spacing w:line="360" w:lineRule="auto"/>
        <w:jc w:val="both"/>
      </w:pPr>
      <w:r>
        <w:t>энергосбережение и эффективное использование энергетических ресурсов является одной из приоритетных задач устойчивого функционирования и развития экономики поселения Сосенское;</w:t>
      </w:r>
    </w:p>
    <w:p w:rsidR="00347F1B" w:rsidRDefault="00347F1B" w:rsidP="00347F1B">
      <w:pPr>
        <w:pStyle w:val="a5"/>
        <w:numPr>
          <w:ilvl w:val="0"/>
          <w:numId w:val="7"/>
        </w:numPr>
        <w:spacing w:line="360" w:lineRule="auto"/>
        <w:jc w:val="both"/>
      </w:pPr>
      <w:r>
        <w:t>снижение бюджетной нагрузки в части энергопотребления;</w:t>
      </w:r>
    </w:p>
    <w:p w:rsidR="00347F1B" w:rsidRDefault="00347F1B" w:rsidP="00347F1B">
      <w:pPr>
        <w:pStyle w:val="a5"/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проблема энергосбережения и повышения энергетической эффективности носит комплексный характер, что выражается в необходимости регулирования и </w:t>
      </w:r>
      <w:proofErr w:type="gramStart"/>
      <w:r>
        <w:t>контроля за</w:t>
      </w:r>
      <w:proofErr w:type="gramEnd"/>
      <w:r>
        <w:t xml:space="preserve"> решением поставленных задач со стороны органов местного самоуправления; </w:t>
      </w:r>
    </w:p>
    <w:p w:rsidR="00347F1B" w:rsidRDefault="00347F1B" w:rsidP="00347F1B">
      <w:pPr>
        <w:pStyle w:val="a5"/>
        <w:numPr>
          <w:ilvl w:val="0"/>
          <w:numId w:val="7"/>
        </w:numPr>
        <w:spacing w:line="360" w:lineRule="auto"/>
        <w:jc w:val="both"/>
      </w:pPr>
      <w:r>
        <w:t>Программа является составной частью перехода к программно-целевому принципу формирования бюджета;</w:t>
      </w:r>
    </w:p>
    <w:p w:rsidR="00347F1B" w:rsidRDefault="00347F1B" w:rsidP="00347F1B">
      <w:pPr>
        <w:pStyle w:val="a5"/>
        <w:numPr>
          <w:ilvl w:val="0"/>
          <w:numId w:val="7"/>
        </w:numPr>
        <w:spacing w:line="360" w:lineRule="auto"/>
        <w:jc w:val="both"/>
      </w:pPr>
      <w:r>
        <w:t>необходимость Программы и сроки ее реализации вытекают из Федерального закона № 261–ФЗ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47F1B" w:rsidRDefault="00347F1B" w:rsidP="00347F1B">
      <w:pPr>
        <w:pStyle w:val="ConsPlusNormal"/>
        <w:widowControl/>
        <w:spacing w:line="360" w:lineRule="auto"/>
        <w:ind w:left="357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 </w:t>
      </w:r>
    </w:p>
    <w:p w:rsidR="00347F1B" w:rsidRDefault="00347F1B" w:rsidP="00347F1B">
      <w:pPr>
        <w:pStyle w:val="ConsPlusNormal"/>
        <w:widowControl/>
        <w:spacing w:line="360" w:lineRule="auto"/>
        <w:ind w:left="357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Мероприятия, запланированные администрацией поселения Сосенское к исполнению в 2012-2014 году, являются первым этапом реализации задачи энергосбережения и повышения энергетической эффективности. </w:t>
      </w:r>
    </w:p>
    <w:p w:rsidR="00347F1B" w:rsidRDefault="00347F1B" w:rsidP="00347F1B">
      <w:pPr>
        <w:pStyle w:val="a5"/>
        <w:spacing w:line="360" w:lineRule="auto"/>
        <w:jc w:val="both"/>
      </w:pPr>
    </w:p>
    <w:p w:rsidR="00347F1B" w:rsidRDefault="00347F1B" w:rsidP="00347F1B">
      <w:pPr>
        <w:pStyle w:val="a5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347F1B" w:rsidRDefault="00347F1B" w:rsidP="00347F1B">
      <w:pPr>
        <w:pStyle w:val="ab"/>
        <w:spacing w:after="0" w:afterAutospacing="0" w:line="360" w:lineRule="auto"/>
        <w:ind w:firstLine="709"/>
        <w:jc w:val="both"/>
      </w:pPr>
      <w:r>
        <w:t xml:space="preserve">Целью Программы является энергосбережение и повышение эффективности использования энергетических ресурсов на территории поселения Сосенское, создание условий для перевода экономики муниципального образования на энергосберегающий путь </w:t>
      </w:r>
      <w:r>
        <w:lastRenderedPageBreak/>
        <w:t>развития и сокращение бюджетных расходов на потребление энергоресурсов,</w:t>
      </w:r>
      <w:r>
        <w:rPr>
          <w:sz w:val="28"/>
        </w:rPr>
        <w:t xml:space="preserve"> </w:t>
      </w:r>
      <w:r>
        <w:t>значительное снижение негативных последствий роста тарифов на основные виды топливно-энергетических ресурсов.</w:t>
      </w:r>
    </w:p>
    <w:p w:rsidR="00347F1B" w:rsidRDefault="00347F1B" w:rsidP="00347F1B">
      <w:pPr>
        <w:pStyle w:val="ab"/>
        <w:spacing w:before="0" w:beforeAutospacing="0" w:after="0" w:afterAutospacing="0" w:line="360" w:lineRule="auto"/>
        <w:ind w:firstLine="709"/>
        <w:jc w:val="both"/>
      </w:pPr>
      <w:r>
        <w:t>Целевой индикатор результата реализации Программы – снижение потребления энергетических ресурсов не менее чем на 3 % в год.</w:t>
      </w:r>
    </w:p>
    <w:p w:rsidR="00347F1B" w:rsidRDefault="00347F1B" w:rsidP="00347F1B">
      <w:pPr>
        <w:pStyle w:val="ab"/>
        <w:spacing w:before="0" w:beforeAutospacing="0" w:after="0" w:afterAutospacing="0"/>
        <w:ind w:firstLine="709"/>
        <w:jc w:val="both"/>
      </w:pPr>
      <w:r>
        <w:t>Для достижения поставленной цели необходимо решение следующих задач:</w:t>
      </w:r>
    </w:p>
    <w:p w:rsidR="00347F1B" w:rsidRDefault="00347F1B" w:rsidP="00347F1B">
      <w:pPr>
        <w:pStyle w:val="ab"/>
        <w:spacing w:before="0" w:beforeAutospacing="0" w:after="0" w:afterAutospacing="0"/>
        <w:ind w:firstLine="709"/>
        <w:jc w:val="both"/>
      </w:pPr>
    </w:p>
    <w:p w:rsidR="00347F1B" w:rsidRDefault="00347F1B" w:rsidP="00347F1B">
      <w:pPr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 xml:space="preserve"> Мониторинг потребления энергетических ресурсов и их эффективного использования в поселении Сосенское.</w:t>
      </w:r>
    </w:p>
    <w:p w:rsidR="00347F1B" w:rsidRDefault="00347F1B" w:rsidP="00347F1B">
      <w:pPr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Обеспечение учета всего объема потребляемых энергетических ресурсов.</w:t>
      </w:r>
    </w:p>
    <w:p w:rsidR="00347F1B" w:rsidRDefault="00347F1B" w:rsidP="00347F1B">
      <w:pPr>
        <w:spacing w:line="360" w:lineRule="auto"/>
        <w:ind w:left="720" w:firstLine="709"/>
        <w:jc w:val="both"/>
      </w:pPr>
      <w:r>
        <w:t>Для этого необходимо оснастить приборами учета коммунальных ресурсов все помещения органов местного самоуправления и муниципальные помещения,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347F1B" w:rsidRDefault="00347F1B" w:rsidP="00347F1B">
      <w:pPr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347F1B" w:rsidRDefault="00347F1B" w:rsidP="00347F1B">
      <w:pPr>
        <w:spacing w:line="360" w:lineRule="auto"/>
        <w:ind w:left="720"/>
        <w:jc w:val="both"/>
      </w:pPr>
      <w:r>
        <w:tab/>
        <w:t>Для решения данной задачи необходимо:</w:t>
      </w:r>
    </w:p>
    <w:p w:rsidR="00347F1B" w:rsidRDefault="00347F1B" w:rsidP="00347F1B">
      <w:pPr>
        <w:numPr>
          <w:ilvl w:val="0"/>
          <w:numId w:val="25"/>
        </w:numPr>
        <w:spacing w:line="360" w:lineRule="auto"/>
        <w:ind w:left="1208" w:hanging="357"/>
        <w:jc w:val="both"/>
      </w:pPr>
      <w:r>
        <w:t>при согласовании проектов строительства, реконструкции и капитального ремонта, а также при приемке объектов капитального строительства ввести в практику применение требований по ресурсосбережению и обеспечить их соблюдение,</w:t>
      </w:r>
    </w:p>
    <w:p w:rsidR="00347F1B" w:rsidRDefault="00347F1B" w:rsidP="00347F1B">
      <w:pPr>
        <w:numPr>
          <w:ilvl w:val="0"/>
          <w:numId w:val="25"/>
        </w:numPr>
        <w:spacing w:line="360" w:lineRule="auto"/>
        <w:ind w:left="1208" w:hanging="357"/>
        <w:jc w:val="both"/>
      </w:pPr>
      <w:r>
        <w:t xml:space="preserve">модернизировать морально устаревшие осветительные приборы наружного освещения в деревнях поселения Сосенское на более прогрессивные приборы с </w:t>
      </w:r>
      <w:proofErr w:type="gramStart"/>
      <w:r>
        <w:t>повышенной</w:t>
      </w:r>
      <w:proofErr w:type="gramEnd"/>
      <w:r>
        <w:t xml:space="preserve"> </w:t>
      </w:r>
      <w:proofErr w:type="spellStart"/>
      <w:r>
        <w:t>осветимостью</w:t>
      </w:r>
      <w:proofErr w:type="spellEnd"/>
      <w:r>
        <w:t xml:space="preserve"> и меньшим энергопотреблением.</w:t>
      </w:r>
    </w:p>
    <w:p w:rsidR="00347F1B" w:rsidRDefault="00347F1B" w:rsidP="00347F1B">
      <w:pPr>
        <w:numPr>
          <w:ilvl w:val="0"/>
          <w:numId w:val="9"/>
        </w:numPr>
        <w:spacing w:line="360" w:lineRule="auto"/>
        <w:jc w:val="both"/>
      </w:pPr>
      <w:r>
        <w:rPr>
          <w:i/>
        </w:rPr>
        <w:t>Проведение мероприятий по информационному обеспечению и пропаганде энергосбережения среди населения.</w:t>
      </w:r>
      <w:r>
        <w:t xml:space="preserve"> </w:t>
      </w:r>
    </w:p>
    <w:p w:rsidR="00347F1B" w:rsidRDefault="00347F1B" w:rsidP="00347F1B">
      <w:pPr>
        <w:spacing w:line="360" w:lineRule="auto"/>
        <w:ind w:left="720"/>
        <w:jc w:val="both"/>
      </w:pPr>
      <w:r>
        <w:t>Для этого в предстоящий период необходимо:</w:t>
      </w:r>
    </w:p>
    <w:p w:rsidR="00347F1B" w:rsidRDefault="00347F1B" w:rsidP="00347F1B">
      <w:pPr>
        <w:numPr>
          <w:ilvl w:val="0"/>
          <w:numId w:val="16"/>
        </w:numPr>
        <w:spacing w:line="360" w:lineRule="auto"/>
        <w:ind w:left="1208" w:hanging="357"/>
        <w:jc w:val="both"/>
      </w:pPr>
      <w:r>
        <w:t>создание муниципальной нормативной базы и методического обеспечения энергосбережения, в том числе:</w:t>
      </w:r>
    </w:p>
    <w:p w:rsidR="00347F1B" w:rsidRDefault="00347F1B" w:rsidP="00347F1B">
      <w:pPr>
        <w:numPr>
          <w:ilvl w:val="0"/>
          <w:numId w:val="17"/>
        </w:numPr>
        <w:spacing w:line="360" w:lineRule="auto"/>
        <w:jc w:val="both"/>
      </w:pPr>
      <w:r>
        <w:t>разработка муниципальных нормативных правовых актов, стимулирующих энергосбережение;</w:t>
      </w:r>
    </w:p>
    <w:p w:rsidR="00347F1B" w:rsidRDefault="00347F1B" w:rsidP="00347F1B">
      <w:pPr>
        <w:numPr>
          <w:ilvl w:val="0"/>
          <w:numId w:val="17"/>
        </w:numPr>
        <w:spacing w:line="360" w:lineRule="auto"/>
        <w:jc w:val="both"/>
      </w:pPr>
      <w:r>
        <w:t>разработка и внедрение типовых форм договоров на поставку энергетических и коммунальных ресурсов, направленных на стимулирование энергосбережения;</w:t>
      </w:r>
    </w:p>
    <w:p w:rsidR="00347F1B" w:rsidRDefault="00347F1B" w:rsidP="00347F1B">
      <w:pPr>
        <w:numPr>
          <w:ilvl w:val="0"/>
          <w:numId w:val="16"/>
        </w:numPr>
        <w:spacing w:line="360" w:lineRule="auto"/>
        <w:ind w:left="1208" w:hanging="499"/>
        <w:jc w:val="both"/>
      </w:pPr>
      <w:r>
        <w:t>подготовка кадров в области энергосбережения, в том числе: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left="1134" w:firstLine="294"/>
        <w:jc w:val="both"/>
      </w:pPr>
      <w:r>
        <w:t xml:space="preserve">проведение систематических мероприятий по информационному обеспечению и пропаганде энергосбережения в средних общеобразовательных учебных </w:t>
      </w:r>
      <w:r>
        <w:lastRenderedPageBreak/>
        <w:t>заведениях, а также среди населения через средства массовой информации (на официальном сайте поселения в Интернете, на встречах населения с главой  поселения Сосенское). Необходимо сформировать у людей привычку к минимизации использования электроэнергии и потребления воды. Проще говоря, лозунг «Нет необходимости – выключи свет, отключи воду» должен стать привычным. Люди должны осознавать, что энергосбережение – экономически выгодно. Достигается это информационной поддержкой, методами пропаганды, обучением со школьной скамьи энергосбережению. Так называемое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2-10 % от всего потенциала энергосбережения.</w:t>
      </w:r>
    </w:p>
    <w:p w:rsidR="00347F1B" w:rsidRDefault="00347F1B" w:rsidP="00347F1B">
      <w:pPr>
        <w:numPr>
          <w:ilvl w:val="0"/>
          <w:numId w:val="18"/>
        </w:numPr>
        <w:spacing w:line="360" w:lineRule="auto"/>
        <w:jc w:val="both"/>
      </w:pPr>
      <w:r>
        <w:t>участие в научно-практических конференциях и семинарах по энергосбережению.</w:t>
      </w:r>
    </w:p>
    <w:p w:rsidR="00347F1B" w:rsidRDefault="00347F1B" w:rsidP="00347F1B">
      <w:pPr>
        <w:spacing w:line="360" w:lineRule="auto"/>
        <w:ind w:firstLine="709"/>
        <w:jc w:val="both"/>
      </w:pPr>
      <w:r>
        <w:t>Поставленные цели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347F1B" w:rsidRDefault="00347F1B" w:rsidP="00347F1B">
      <w:pPr>
        <w:spacing w:line="360" w:lineRule="auto"/>
        <w:ind w:firstLine="709"/>
        <w:jc w:val="both"/>
      </w:pPr>
    </w:p>
    <w:p w:rsidR="00347F1B" w:rsidRDefault="00347F1B" w:rsidP="00347F1B">
      <w:pPr>
        <w:spacing w:line="360" w:lineRule="auto"/>
        <w:ind w:firstLine="709"/>
        <w:jc w:val="center"/>
      </w:pPr>
    </w:p>
    <w:p w:rsidR="00347F1B" w:rsidRDefault="00347F1B" w:rsidP="00347F1B">
      <w:pPr>
        <w:pStyle w:val="ac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Программы</w:t>
      </w:r>
    </w:p>
    <w:p w:rsidR="00347F1B" w:rsidRDefault="00347F1B" w:rsidP="00347F1B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>Финансирование Программы будет осуществляться за счет средств бюджета сельского поселения Сосенское.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left="709"/>
        <w:jc w:val="both"/>
      </w:pPr>
      <w:r>
        <w:t>Объем финансирования:  183998,0 тыс. руб. в том числе по годам: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left="709"/>
        <w:jc w:val="both"/>
      </w:pPr>
      <w:r>
        <w:t>2012г.- 35 940,6 тыс. руб.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left="709"/>
        <w:jc w:val="both"/>
      </w:pPr>
      <w:r>
        <w:t>2013г.- 93 812,9 тыс. руб.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2014г. –58 719,8 тыс. руб. </w:t>
      </w:r>
    </w:p>
    <w:p w:rsidR="00347F1B" w:rsidRDefault="00347F1B" w:rsidP="00347F1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:rsidR="00347F1B" w:rsidRDefault="00347F1B" w:rsidP="00347F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заключенный администрацией на основе конкурсов (котировок) договор  на выполнение запланированных подрядных работ,</w:t>
      </w:r>
    </w:p>
    <w:p w:rsidR="00347F1B" w:rsidRDefault="00347F1B" w:rsidP="00347F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сметные расчеты по конкретным видам работ. </w:t>
      </w:r>
    </w:p>
    <w:p w:rsidR="00347F1B" w:rsidRDefault="00347F1B" w:rsidP="00347F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работ осуществляется на основании оформленных в установленном порядке документов, подтверждающих выполнение работ. </w:t>
      </w:r>
    </w:p>
    <w:p w:rsidR="00347F1B" w:rsidRDefault="00347F1B" w:rsidP="00347F1B">
      <w:pPr>
        <w:pStyle w:val="ConsPlu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Объемы финансирования мероприятий Программы из местного бюджета подлежат уточнению при проведении конкурсных процедур.</w:t>
      </w:r>
    </w:p>
    <w:p w:rsidR="00347F1B" w:rsidRDefault="00347F1B" w:rsidP="00347F1B">
      <w:pPr>
        <w:pStyle w:val="ConsPlusNormal"/>
        <w:widowControl/>
        <w:numPr>
          <w:ilvl w:val="0"/>
          <w:numId w:val="2"/>
        </w:numPr>
        <w:spacing w:after="240" w:line="36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Ожидаемые конечные результаты от реализации Программы</w:t>
      </w:r>
    </w:p>
    <w:p w:rsidR="00347F1B" w:rsidRDefault="00347F1B" w:rsidP="00347F1B">
      <w:pPr>
        <w:pStyle w:val="ac"/>
        <w:spacing w:after="0" w:line="360" w:lineRule="auto"/>
        <w:ind w:left="284" w:firstLine="709"/>
        <w:jc w:val="both"/>
      </w:pPr>
      <w:r>
        <w:t>Программа предусматривает достижение значительного эффекта: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-    полный переход на приборный учет расчетов за содержание муниципальных помещений с организациями коммунального комплекса;</w:t>
      </w:r>
    </w:p>
    <w:p w:rsidR="00347F1B" w:rsidRDefault="00347F1B" w:rsidP="00347F1B">
      <w:pPr>
        <w:pStyle w:val="ac"/>
        <w:spacing w:after="0" w:line="360" w:lineRule="auto"/>
        <w:ind w:left="284" w:firstLine="709"/>
        <w:jc w:val="both"/>
      </w:pPr>
      <w:r>
        <w:t>- установка приборов учета потребления энергетических ресурсов в муниципальных помещениях и учреждениях должны дать значительную экономию, следствием чего станет потребность в устойчивом получении экономического эффекта  от уточнения объемов потребляемых ресурсов с помощью приборов учета,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- сокращение удельных показателей энергопотребления экономики муниципального образования и, как следствие, снижение расходов местного бюджета на оплату коммунальных услуг,</w:t>
      </w:r>
    </w:p>
    <w:p w:rsidR="00347F1B" w:rsidRDefault="00347F1B" w:rsidP="00347F1B">
      <w:pPr>
        <w:pStyle w:val="ac"/>
        <w:spacing w:after="0" w:line="360" w:lineRule="auto"/>
        <w:ind w:left="284" w:firstLine="709"/>
        <w:jc w:val="both"/>
        <w:rPr>
          <w:bCs/>
        </w:rPr>
      </w:pPr>
      <w:r>
        <w:t xml:space="preserve">- применение </w:t>
      </w:r>
      <w:r>
        <w:rPr>
          <w:bCs/>
        </w:rPr>
        <w:t xml:space="preserve">газовых натриевых светильников мощностью 150 Вт вместо устаревших ртутных светильников мощностью 250 Вт для уличного освещения в деревнях поселения позволит достичь снижения фактического энергопотребления на 40 %. По своим техническим параметрам натриевые осветительные приборы обладают лучшей светимостью по сравнению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ртутными.</w:t>
      </w:r>
    </w:p>
    <w:p w:rsidR="00347F1B" w:rsidRDefault="00347F1B" w:rsidP="00347F1B">
      <w:pPr>
        <w:pStyle w:val="ac"/>
        <w:spacing w:after="0" w:line="360" w:lineRule="auto"/>
        <w:ind w:left="720"/>
        <w:jc w:val="both"/>
        <w:rPr>
          <w:b/>
          <w:sz w:val="28"/>
          <w:szCs w:val="28"/>
        </w:rPr>
      </w:pPr>
    </w:p>
    <w:p w:rsidR="00347F1B" w:rsidRDefault="00347F1B" w:rsidP="00347F1B">
      <w:pPr>
        <w:pStyle w:val="ac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347F1B" w:rsidRDefault="00347F1B" w:rsidP="00347F1B">
      <w:pPr>
        <w:spacing w:line="360" w:lineRule="auto"/>
        <w:ind w:left="360"/>
        <w:jc w:val="both"/>
      </w:pPr>
      <w:r>
        <w:t xml:space="preserve">     Программа рассчитана на 2012-2014 г.г.</w:t>
      </w:r>
    </w:p>
    <w:p w:rsidR="00347F1B" w:rsidRDefault="00347F1B" w:rsidP="00347F1B">
      <w:pPr>
        <w:pStyle w:val="ac"/>
        <w:numPr>
          <w:ilvl w:val="0"/>
          <w:numId w:val="2"/>
        </w:num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 над ходом реализации Программы</w:t>
      </w:r>
    </w:p>
    <w:p w:rsidR="00347F1B" w:rsidRDefault="00347F1B" w:rsidP="00347F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Координацию деятельности всех исполнителей Программы осуществляет администрация поселения Сосенское:</w:t>
      </w:r>
    </w:p>
    <w:p w:rsidR="00347F1B" w:rsidRDefault="00347F1B" w:rsidP="00347F1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обеспечивает реализацию программных мероприятий, выполняет функции муниципального заказчика в соответствии с Федеральным законом № 94-ФЗ;</w:t>
      </w:r>
    </w:p>
    <w:p w:rsidR="00347F1B" w:rsidRDefault="00347F1B" w:rsidP="00347F1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осуществляет мониторинг хода реализации Программы;</w:t>
      </w:r>
    </w:p>
    <w:p w:rsidR="00347F1B" w:rsidRDefault="00347F1B" w:rsidP="00347F1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>
        <w:t>готовит заключения о результатах работы по энергосбережению;</w:t>
      </w:r>
    </w:p>
    <w:p w:rsidR="00347F1B" w:rsidRDefault="00347F1B" w:rsidP="00347F1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1068"/>
        <w:jc w:val="both"/>
      </w:pPr>
      <w:r>
        <w:t>планирует программные мероприятия на очередной финансовый год, готовит предложения по корректировке Программы;</w:t>
      </w:r>
    </w:p>
    <w:p w:rsidR="00347F1B" w:rsidRDefault="00347F1B" w:rsidP="00347F1B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1068"/>
        <w:jc w:val="both"/>
      </w:pPr>
      <w:r>
        <w:t>готовит и согласовывает проекты нормативных правовых актов по вопросам энергосбережения.</w:t>
      </w:r>
    </w:p>
    <w:p w:rsidR="00347F1B" w:rsidRDefault="00347F1B" w:rsidP="00347F1B">
      <w:pPr>
        <w:spacing w:line="360" w:lineRule="auto"/>
        <w:ind w:firstLine="709"/>
        <w:jc w:val="both"/>
      </w:pPr>
      <w:r>
        <w:t xml:space="preserve">Совет депутатов поселения Сосенское знакомится с содержанием Программы и вправе принимать ее, при необходимости вносить поправки, предложения и корректировки </w:t>
      </w:r>
      <w:r>
        <w:lastRenderedPageBreak/>
        <w:t xml:space="preserve">или не принимать Программу. Принятая Программа утверждается главой поселения Сосенское. </w:t>
      </w:r>
    </w:p>
    <w:p w:rsidR="00347F1B" w:rsidRDefault="00347F1B" w:rsidP="00347F1B">
      <w:pPr>
        <w:spacing w:line="360" w:lineRule="auto"/>
        <w:ind w:firstLine="720"/>
        <w:jc w:val="both"/>
      </w:pPr>
      <w:r>
        <w:t xml:space="preserve">Ответственный за разработку Программы готовит отчет о ее реализации и не позднее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его главе поселения Сосенское.</w:t>
      </w:r>
    </w:p>
    <w:p w:rsidR="00347F1B" w:rsidRDefault="00347F1B" w:rsidP="00347F1B">
      <w:pPr>
        <w:spacing w:line="360" w:lineRule="auto"/>
        <w:ind w:firstLine="720"/>
        <w:jc w:val="both"/>
      </w:pPr>
      <w:r>
        <w:t>Контроль над реализацией программных мероприятий по энергосбережению и повышению энергетической эффективности на территории поселения возложен на заместителя главы администрации поселения Сосенское  Бринь В.М.</w:t>
      </w:r>
    </w:p>
    <w:p w:rsidR="00347F1B" w:rsidRDefault="00347F1B" w:rsidP="00347F1B">
      <w:pPr>
        <w:pStyle w:val="ac"/>
        <w:spacing w:line="360" w:lineRule="auto"/>
        <w:jc w:val="both"/>
      </w:pPr>
    </w:p>
    <w:p w:rsidR="00347F1B" w:rsidRDefault="00347F1B" w:rsidP="00347F1B">
      <w:pPr>
        <w:pStyle w:val="ac"/>
        <w:spacing w:line="360" w:lineRule="auto"/>
        <w:ind w:left="720" w:firstLine="709"/>
        <w:jc w:val="both"/>
      </w:pPr>
    </w:p>
    <w:p w:rsidR="00347F1B" w:rsidRDefault="00347F1B" w:rsidP="00347F1B">
      <w:pPr>
        <w:pStyle w:val="ac"/>
        <w:spacing w:line="360" w:lineRule="auto"/>
        <w:ind w:left="720" w:firstLine="709"/>
        <w:jc w:val="both"/>
      </w:pPr>
    </w:p>
    <w:p w:rsidR="00347F1B" w:rsidRDefault="00347F1B" w:rsidP="00347F1B">
      <w:pPr>
        <w:pStyle w:val="ac"/>
        <w:spacing w:line="360" w:lineRule="auto"/>
        <w:ind w:left="720" w:firstLine="709"/>
        <w:jc w:val="both"/>
      </w:pPr>
    </w:p>
    <w:p w:rsidR="00347F1B" w:rsidRDefault="00347F1B" w:rsidP="00347F1B">
      <w:pPr>
        <w:pStyle w:val="ac"/>
        <w:spacing w:line="360" w:lineRule="auto"/>
        <w:ind w:left="720" w:firstLine="709"/>
        <w:jc w:val="both"/>
      </w:pPr>
    </w:p>
    <w:p w:rsidR="00347F1B" w:rsidRDefault="00347F1B" w:rsidP="00347F1B">
      <w:pPr>
        <w:pStyle w:val="ac"/>
        <w:spacing w:line="360" w:lineRule="auto"/>
        <w:ind w:left="720" w:firstLine="709"/>
        <w:jc w:val="both"/>
      </w:pPr>
    </w:p>
    <w:p w:rsidR="00347F1B" w:rsidRDefault="00347F1B" w:rsidP="00347F1B">
      <w:pPr>
        <w:jc w:val="right"/>
        <w:sectPr w:rsidR="00347F1B" w:rsidSect="00970BB4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347F1B" w:rsidRDefault="00347F1B" w:rsidP="00072F19">
      <w:pPr>
        <w:jc w:val="right"/>
        <w:rPr>
          <w:rFonts w:eastAsia="Calibri"/>
          <w:lang w:eastAsia="en-US"/>
        </w:rPr>
      </w:pPr>
      <w:r>
        <w:lastRenderedPageBreak/>
        <w:t xml:space="preserve"> </w:t>
      </w:r>
      <w:r w:rsidRPr="00EE7D3D">
        <w:rPr>
          <w:rFonts w:eastAsia="Calibri"/>
          <w:lang w:eastAsia="en-US"/>
        </w:rPr>
        <w:t>Приложение 1</w:t>
      </w:r>
    </w:p>
    <w:p w:rsidR="00072F19" w:rsidRPr="00EE7D3D" w:rsidRDefault="00072F19" w:rsidP="00072F1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Программе</w:t>
      </w:r>
    </w:p>
    <w:p w:rsidR="00347F1B" w:rsidRDefault="00072F19" w:rsidP="00347F1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060E9D">
        <w:rPr>
          <w:b/>
          <w:bCs/>
          <w:color w:val="000000"/>
          <w:sz w:val="28"/>
          <w:szCs w:val="28"/>
        </w:rPr>
        <w:t>ПЕРЕЧЕНЬ МЕРОПРИЯТИЙ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072F19" w:rsidRDefault="00072F19" w:rsidP="00072F19">
      <w:pPr>
        <w:jc w:val="center"/>
        <w:rPr>
          <w:b/>
          <w:bCs/>
          <w:color w:val="000000"/>
          <w:sz w:val="28"/>
          <w:szCs w:val="28"/>
        </w:rPr>
      </w:pPr>
      <w:r w:rsidRPr="00060E9D">
        <w:rPr>
          <w:b/>
          <w:bCs/>
          <w:color w:val="000000"/>
          <w:sz w:val="28"/>
          <w:szCs w:val="28"/>
        </w:rPr>
        <w:t>«Энергосбережение и повышение энергетической эффективности на территории</w:t>
      </w:r>
    </w:p>
    <w:p w:rsidR="00072F19" w:rsidRDefault="00072F19" w:rsidP="00072F19">
      <w:pPr>
        <w:jc w:val="center"/>
      </w:pPr>
      <w:r w:rsidRPr="00060E9D">
        <w:rPr>
          <w:b/>
          <w:bCs/>
          <w:color w:val="000000"/>
          <w:sz w:val="28"/>
          <w:szCs w:val="28"/>
        </w:rPr>
        <w:t xml:space="preserve">поселения Сосенское </w:t>
      </w:r>
      <w:r>
        <w:rPr>
          <w:b/>
          <w:bCs/>
          <w:color w:val="000000"/>
          <w:sz w:val="28"/>
          <w:szCs w:val="28"/>
        </w:rPr>
        <w:t>на период</w:t>
      </w:r>
      <w:r w:rsidRPr="00060E9D">
        <w:rPr>
          <w:b/>
          <w:bCs/>
          <w:color w:val="000000"/>
          <w:sz w:val="28"/>
          <w:szCs w:val="28"/>
        </w:rPr>
        <w:t xml:space="preserve"> 2012-2014 г</w:t>
      </w:r>
      <w:r>
        <w:rPr>
          <w:b/>
          <w:bCs/>
          <w:color w:val="000000"/>
          <w:sz w:val="28"/>
          <w:szCs w:val="28"/>
        </w:rPr>
        <w:t>.г.</w:t>
      </w:r>
      <w:r w:rsidRPr="00060E9D">
        <w:rPr>
          <w:b/>
          <w:bCs/>
          <w:color w:val="000000"/>
          <w:sz w:val="28"/>
          <w:szCs w:val="28"/>
        </w:rPr>
        <w:t>»</w:t>
      </w:r>
    </w:p>
    <w:p w:rsidR="00347F1B" w:rsidRDefault="00347F1B" w:rsidP="00347F1B">
      <w:r>
        <w:t xml:space="preserve">  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824"/>
        <w:gridCol w:w="1523"/>
        <w:gridCol w:w="1698"/>
        <w:gridCol w:w="1339"/>
        <w:gridCol w:w="1103"/>
        <w:gridCol w:w="995"/>
        <w:gridCol w:w="1031"/>
        <w:gridCol w:w="1082"/>
        <w:gridCol w:w="2287"/>
      </w:tblGrid>
      <w:tr w:rsidR="00072F19" w:rsidRPr="00E44510" w:rsidTr="00562988">
        <w:trPr>
          <w:trHeight w:val="561"/>
          <w:tblHeader/>
        </w:trPr>
        <w:tc>
          <w:tcPr>
            <w:tcW w:w="712" w:type="dxa"/>
            <w:vMerge w:val="restart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24" w:type="dxa"/>
            <w:vMerge w:val="restart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Мероприятия по реализации Программы</w:t>
            </w:r>
          </w:p>
        </w:tc>
        <w:tc>
          <w:tcPr>
            <w:tcW w:w="3221" w:type="dxa"/>
            <w:gridSpan w:val="2"/>
            <w:vMerge w:val="restart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Всего (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тыс</w:t>
            </w:r>
            <w:proofErr w:type="gram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.р</w:t>
            </w:r>
            <w:proofErr w:type="gram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уб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08" w:type="dxa"/>
            <w:gridSpan w:val="3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Объем финансирования по годам (тыс</w:t>
            </w:r>
            <w:proofErr w:type="gram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.р</w:t>
            </w:r>
            <w:proofErr w:type="gram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за выполнение Программы</w:t>
            </w:r>
          </w:p>
        </w:tc>
      </w:tr>
      <w:tr w:rsidR="00072F19" w:rsidRPr="00E44510" w:rsidTr="00562988">
        <w:trPr>
          <w:trHeight w:val="315"/>
          <w:tblHeader/>
        </w:trPr>
        <w:tc>
          <w:tcPr>
            <w:tcW w:w="712" w:type="dxa"/>
            <w:vMerge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24" w:type="dxa"/>
            <w:vMerge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vMerge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03" w:type="dxa"/>
            <w:vMerge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072F1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  <w:tblHeader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970BB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072F19" w:rsidRPr="00E44510" w:rsidTr="00562988">
        <w:trPr>
          <w:trHeight w:val="267"/>
        </w:trPr>
        <w:tc>
          <w:tcPr>
            <w:tcW w:w="14594" w:type="dxa"/>
            <w:gridSpan w:val="10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Раздел 1. Повышение энергетической эффективности линий уличного освещения</w:t>
            </w:r>
          </w:p>
        </w:tc>
      </w:tr>
      <w:tr w:rsidR="00072F19" w:rsidRPr="00E44510" w:rsidTr="00562988">
        <w:trPr>
          <w:trHeight w:val="270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Разработка проектно-сметной документации на строительство линий уличного освещения в деревнях поселения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Бачурино</w:t>
            </w:r>
          </w:p>
        </w:tc>
        <w:tc>
          <w:tcPr>
            <w:tcW w:w="3221" w:type="dxa"/>
            <w:gridSpan w:val="2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бюджета поселения Сосенское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Николо-Хованское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Летово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77.0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77.0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Сосенки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251"/>
        </w:trPr>
        <w:tc>
          <w:tcPr>
            <w:tcW w:w="8096" w:type="dxa"/>
            <w:gridSpan w:val="5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257.0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257.0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25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Строительство линий уличного освещения в деревнях  поселения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  <w:proofErr w:type="gram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.Б</w:t>
            </w:r>
            <w:proofErr w:type="gram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ачурино</w:t>
            </w:r>
            <w:proofErr w:type="spellEnd"/>
          </w:p>
        </w:tc>
        <w:tc>
          <w:tcPr>
            <w:tcW w:w="3221" w:type="dxa"/>
            <w:gridSpan w:val="2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бюджета поселения Сосенское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604.3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604.3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Николо-Хованское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1690.4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1690.4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Летово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718.4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718.4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Макарово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Ларево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Зименки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314.2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314.2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д. Сосенки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263"/>
        </w:trPr>
        <w:tc>
          <w:tcPr>
            <w:tcW w:w="8096" w:type="dxa"/>
            <w:gridSpan w:val="5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</w:t>
            </w: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Итого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3927.3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3927.3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267"/>
        </w:trPr>
        <w:tc>
          <w:tcPr>
            <w:tcW w:w="8096" w:type="dxa"/>
            <w:gridSpan w:val="5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Итого  по разделу 1: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3927.3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3927.3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30"/>
        </w:trPr>
        <w:tc>
          <w:tcPr>
            <w:tcW w:w="14594" w:type="dxa"/>
            <w:gridSpan w:val="10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</w:t>
            </w: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Раздел 2. Паспортизация объектов электроснабжения</w:t>
            </w:r>
          </w:p>
        </w:tc>
      </w:tr>
      <w:tr w:rsidR="00072F19" w:rsidRPr="00E44510" w:rsidTr="00562988">
        <w:trPr>
          <w:trHeight w:val="261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Обследование трансформаторных подстанций и кабельных линий</w:t>
            </w:r>
            <w:proofErr w:type="gramStart"/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изготовление паспортов</w:t>
            </w:r>
          </w:p>
        </w:tc>
      </w:tr>
      <w:tr w:rsidR="00072F19" w:rsidRPr="00E44510" w:rsidTr="00562988">
        <w:trPr>
          <w:trHeight w:val="193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п. Коммунарка</w:t>
            </w:r>
          </w:p>
        </w:tc>
      </w:tr>
      <w:tr w:rsidR="00072F19" w:rsidRPr="00E44510" w:rsidTr="00562988">
        <w:trPr>
          <w:trHeight w:val="732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ТП-4701 и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10 кВ</w:t>
            </w:r>
          </w:p>
        </w:tc>
        <w:tc>
          <w:tcPr>
            <w:tcW w:w="3221" w:type="dxa"/>
            <w:gridSpan w:val="2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бюджета поселения Сосенское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756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ТП-546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797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ТП-547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836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ТП-549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821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ТП-590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9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ТП-4002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416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ТП-553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789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ТП-541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9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ТП-4004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91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РТП-43 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280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п. Газопровод</w:t>
            </w:r>
          </w:p>
        </w:tc>
      </w:tr>
      <w:tr w:rsidR="00072F19" w:rsidRPr="00E44510" w:rsidTr="00562988">
        <w:trPr>
          <w:trHeight w:val="1064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ТП-2501,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бюджета поселения Сосенское</w:t>
            </w:r>
          </w:p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9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ТП-957,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9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РТП-24,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электрокабельные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линии 0.4 </w:t>
            </w:r>
            <w:proofErr w:type="spell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кВ</w:t>
            </w:r>
            <w:proofErr w:type="spell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оборудование РУ-0.4кВ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311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</w:t>
            </w: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Итого по разделу 2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298"/>
        </w:trPr>
        <w:tc>
          <w:tcPr>
            <w:tcW w:w="14594" w:type="dxa"/>
            <w:gridSpan w:val="10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Раздел 3. Повышение энергетической эффективности теплоснабжения</w:t>
            </w:r>
          </w:p>
        </w:tc>
      </w:tr>
      <w:tr w:rsidR="00072F19" w:rsidRPr="00E44510" w:rsidTr="00562988">
        <w:trPr>
          <w:trHeight w:val="22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82" w:type="dxa"/>
            <w:gridSpan w:val="9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Проектирование и установка узлов учета тепловой энергии в муниципальных зданиях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№15пос. Газопровод</w:t>
            </w:r>
          </w:p>
        </w:tc>
        <w:tc>
          <w:tcPr>
            <w:tcW w:w="3221" w:type="dxa"/>
            <w:gridSpan w:val="2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бюджета поселения Сосенское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 w:val="restart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№16 пос. Газопровод</w:t>
            </w:r>
          </w:p>
        </w:tc>
        <w:tc>
          <w:tcPr>
            <w:tcW w:w="3221" w:type="dxa"/>
            <w:gridSpan w:val="2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№17 пос. Газопровод</w:t>
            </w:r>
          </w:p>
        </w:tc>
        <w:tc>
          <w:tcPr>
            <w:tcW w:w="32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227.2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227.2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№15а пос. Коммунарка</w:t>
            </w:r>
          </w:p>
        </w:tc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Муниципальный центр спорта п. Газопровод</w:t>
            </w:r>
          </w:p>
        </w:tc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Актовый зал дом №18             п.  Коммунарка</w:t>
            </w:r>
          </w:p>
        </w:tc>
        <w:tc>
          <w:tcPr>
            <w:tcW w:w="322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F19" w:rsidRPr="00B66D6A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400,0,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140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Итого</w:t>
            </w:r>
            <w:proofErr w:type="gramStart"/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1227.2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827.2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171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882" w:type="dxa"/>
            <w:gridSpan w:val="9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Проведение энергетического обследования муниципальных зданий и жилых домов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№16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№17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Средства бюджета поселения Сосенское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№3пос.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№4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№5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№6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№7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№8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№9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242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№22пос.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№9</w:t>
            </w:r>
            <w:r w:rsidR="00970BB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пос</w:t>
            </w:r>
            <w:proofErr w:type="gram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.Г</w:t>
            </w:r>
            <w:proofErr w:type="gram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№107</w:t>
            </w:r>
            <w:r w:rsidR="00970BB4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№14</w:t>
            </w:r>
            <w:r w:rsidR="00970BB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пос</w:t>
            </w:r>
            <w:proofErr w:type="gramStart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.Г</w:t>
            </w:r>
            <w:proofErr w:type="gramEnd"/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183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Итого</w:t>
            </w:r>
            <w:proofErr w:type="gramStart"/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1103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910.0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770.0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140,0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173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Разработка проектно-сметной документации на утепление фасадов муниципальных зданий и жилых домов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№16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№17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96.8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263.2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263.2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Средства бюджета поселения Сосенское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263.2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263.2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№3пос.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263.2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263.2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№4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263.3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№5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263.3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№6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№7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219.1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219.1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№8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235.9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235.9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№9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269.9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269.9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263.3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№22пос.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1000.0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№107пос.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175.0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№14пос.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37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Итого: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3923,0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2498.0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1175.0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282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Утепление фасадов и кровель муниципальных зданий и жилых домов </w:t>
            </w:r>
          </w:p>
        </w:tc>
      </w:tr>
      <w:tr w:rsidR="00072F19" w:rsidRPr="00E44510" w:rsidTr="00562988">
        <w:trPr>
          <w:trHeight w:val="56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№16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Средства бюджета поселения Сосенское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2699.6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2699.6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№17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2773.4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2773.4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№17 пос. Газопровод (кровля)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861.6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861.6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10740.6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10740.6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№5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10842.9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10842.9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№9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12000.0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12000.0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405"/>
        </w:trPr>
        <w:tc>
          <w:tcPr>
            <w:tcW w:w="71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11850.0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11850.0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№3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11850.0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11850.0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№4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11850.0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11850.0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12000.0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12000.0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№22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25000.0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№107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7000.0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№14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14000.0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14000.0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82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Итого: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133 468,1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27918.1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59 550,0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46000.0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280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Реконструкция системы отопления в муниципальных зданиях и жилых домах с установкой счетчиков тепловой энергии в жилых домах</w:t>
            </w:r>
          </w:p>
        </w:tc>
      </w:tr>
      <w:tr w:rsidR="00072F19" w:rsidRPr="00E44510" w:rsidTr="00562988">
        <w:trPr>
          <w:trHeight w:val="314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3.4.1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Разработка проектов реконструкции системы отопления в муниципальных зданиях и жилых домах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№5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№9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Администрация поселения Сосенское 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№16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№17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№3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№4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№9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№107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№14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15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84" w:type="dxa"/>
            <w:gridSpan w:val="4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ИТОГО: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3100,0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3100.0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442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3.4.2 </w:t>
            </w:r>
          </w:p>
        </w:tc>
        <w:tc>
          <w:tcPr>
            <w:tcW w:w="13882" w:type="dxa"/>
            <w:gridSpan w:val="9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СМР по реконструкции системы отопления в муниципальных зданиях и жилых домах с установкой счетчиков тепловой энергии в жилых домах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№2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4818.4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3398.5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1419.9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Администрация поселения Сосенское</w:t>
            </w: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№5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4818.4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3398.5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1419.9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№9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4915.9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3741.9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1174.0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6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Пристройка к дому №16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442.3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442.3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4915.9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3741.9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1174.0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№3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4818.4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3398.5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1419.9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№4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4818.4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3398.5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1419.9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№10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5949.0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3853.4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2095.6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31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№14 пос. Газопровод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5971.0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4549.4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1421.6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109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Итого: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41467.7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29922.9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11544.8</w:t>
            </w:r>
          </w:p>
        </w:tc>
        <w:tc>
          <w:tcPr>
            <w:tcW w:w="2287" w:type="dxa"/>
            <w:vMerge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72F19" w:rsidRPr="00E44510" w:rsidTr="00562988">
        <w:trPr>
          <w:trHeight w:val="165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3.4.3</w:t>
            </w:r>
          </w:p>
        </w:tc>
        <w:tc>
          <w:tcPr>
            <w:tcW w:w="9482" w:type="dxa"/>
            <w:gridSpan w:val="6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Перенос трубопроводов газоснабжения жилых домов пос. Коммунарка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288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№1 пос. Коммунарка</w:t>
            </w:r>
          </w:p>
        </w:tc>
        <w:tc>
          <w:tcPr>
            <w:tcW w:w="3221" w:type="dxa"/>
            <w:gridSpan w:val="2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191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</w:t>
            </w:r>
          </w:p>
        </w:tc>
        <w:tc>
          <w:tcPr>
            <w:tcW w:w="4347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№3 пос. Коммунарка</w:t>
            </w:r>
          </w:p>
        </w:tc>
        <w:tc>
          <w:tcPr>
            <w:tcW w:w="1698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196"/>
        </w:trPr>
        <w:tc>
          <w:tcPr>
            <w:tcW w:w="712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47" w:type="dxa"/>
            <w:gridSpan w:val="2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Дом №4 пос. Коммунарка</w:t>
            </w:r>
          </w:p>
        </w:tc>
        <w:tc>
          <w:tcPr>
            <w:tcW w:w="1698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9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282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Итого: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293"/>
        </w:trPr>
        <w:tc>
          <w:tcPr>
            <w:tcW w:w="8096" w:type="dxa"/>
            <w:gridSpan w:val="5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Итого по разделу</w:t>
            </w:r>
            <w:r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3</w:t>
            </w: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184 546,6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32013.3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93 812,9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58719.8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2F19" w:rsidRPr="00E44510" w:rsidTr="00562988">
        <w:trPr>
          <w:trHeight w:val="283"/>
        </w:trPr>
        <w:tc>
          <w:tcPr>
            <w:tcW w:w="8096" w:type="dxa"/>
            <w:gridSpan w:val="5"/>
            <w:shd w:val="clear" w:color="auto" w:fill="auto"/>
            <w:noWrap/>
            <w:hideMark/>
          </w:tcPr>
          <w:p w:rsidR="00072F19" w:rsidRPr="00B91C3C" w:rsidRDefault="00072F19" w:rsidP="00562988">
            <w:pPr>
              <w:rPr>
                <w:rFonts w:ascii="Calibri" w:eastAsia="Calibri" w:hAnsi="Calibri"/>
                <w:b/>
                <w:bCs/>
                <w:i/>
                <w:iCs/>
                <w:lang w:eastAsia="en-US"/>
              </w:rPr>
            </w:pPr>
            <w:r w:rsidRPr="00E4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</w:t>
            </w:r>
            <w:r w:rsidRPr="00B91C3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Итого по Программе.</w:t>
            </w:r>
          </w:p>
        </w:tc>
        <w:tc>
          <w:tcPr>
            <w:tcW w:w="1103" w:type="dxa"/>
            <w:shd w:val="clear" w:color="auto" w:fill="auto"/>
            <w:hideMark/>
          </w:tcPr>
          <w:p w:rsidR="00072F19" w:rsidRPr="00B91C3C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188 473,3</w:t>
            </w:r>
          </w:p>
        </w:tc>
        <w:tc>
          <w:tcPr>
            <w:tcW w:w="995" w:type="dxa"/>
            <w:shd w:val="clear" w:color="auto" w:fill="auto"/>
            <w:hideMark/>
          </w:tcPr>
          <w:p w:rsidR="00072F19" w:rsidRPr="00B91C3C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B91C3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35940.6</w:t>
            </w:r>
          </w:p>
        </w:tc>
        <w:tc>
          <w:tcPr>
            <w:tcW w:w="1031" w:type="dxa"/>
            <w:shd w:val="clear" w:color="auto" w:fill="auto"/>
            <w:hideMark/>
          </w:tcPr>
          <w:p w:rsidR="00072F19" w:rsidRPr="00B91C3C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B91C3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93 812,9</w:t>
            </w:r>
          </w:p>
        </w:tc>
        <w:tc>
          <w:tcPr>
            <w:tcW w:w="1082" w:type="dxa"/>
            <w:shd w:val="clear" w:color="auto" w:fill="auto"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 w:rsidRPr="00B91C3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58719.8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072F19" w:rsidRPr="00E44510" w:rsidRDefault="00072F19" w:rsidP="00562988">
            <w:pPr>
              <w:rPr>
                <w:rFonts w:ascii="Calibri" w:eastAsia="Calibri" w:hAnsi="Calibri"/>
                <w:lang w:eastAsia="en-US"/>
              </w:rPr>
            </w:pPr>
            <w:r w:rsidRPr="00E44510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347F1B" w:rsidRPr="00EE7D3D" w:rsidRDefault="00347F1B" w:rsidP="00347F1B">
      <w:pPr>
        <w:spacing w:after="200" w:line="276" w:lineRule="auto"/>
        <w:jc w:val="right"/>
        <w:rPr>
          <w:rFonts w:eastAsia="Calibri"/>
          <w:lang w:eastAsia="en-US"/>
        </w:rPr>
      </w:pPr>
      <w:r w:rsidRPr="00EE7D3D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47F1B" w:rsidRPr="00060E9D" w:rsidRDefault="00347F1B" w:rsidP="00347F1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0BB4" w:rsidRDefault="00970BB4">
      <w:pPr>
        <w:spacing w:after="200" w:line="276" w:lineRule="auto"/>
      </w:pPr>
      <w:r>
        <w:br w:type="page"/>
      </w:r>
    </w:p>
    <w:p w:rsidR="00347F1B" w:rsidRDefault="00347F1B" w:rsidP="00072F19">
      <w:pPr>
        <w:jc w:val="right"/>
      </w:pPr>
      <w:r>
        <w:lastRenderedPageBreak/>
        <w:t xml:space="preserve">Приложение 2 </w:t>
      </w:r>
    </w:p>
    <w:p w:rsidR="00072F19" w:rsidRDefault="00072F19" w:rsidP="00072F19">
      <w:pPr>
        <w:jc w:val="right"/>
      </w:pPr>
      <w:r>
        <w:t>К Программе</w:t>
      </w:r>
    </w:p>
    <w:p w:rsidR="00347F1B" w:rsidRDefault="00347F1B" w:rsidP="00347F1B">
      <w:pPr>
        <w:autoSpaceDE w:val="0"/>
        <w:autoSpaceDN w:val="0"/>
        <w:adjustRightInd w:val="0"/>
        <w:jc w:val="right"/>
        <w:rPr>
          <w:b/>
        </w:rPr>
      </w:pPr>
    </w:p>
    <w:p w:rsidR="00347F1B" w:rsidRDefault="00347F1B" w:rsidP="00347F1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47F1B" w:rsidRDefault="00347F1B" w:rsidP="00347F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ПЛАНИРУЕМЫЕ ПОКАЗАТЕЛИ</w:t>
      </w:r>
    </w:p>
    <w:p w:rsidR="00347F1B" w:rsidRDefault="00347F1B" w:rsidP="00347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 ЭФФЕКТИВНОСТИ </w:t>
      </w:r>
      <w:r>
        <w:rPr>
          <w:b/>
          <w:sz w:val="28"/>
          <w:szCs w:val="28"/>
        </w:rPr>
        <w:t>реализации</w:t>
      </w:r>
      <w:r>
        <w:rPr>
          <w:b/>
        </w:rPr>
        <w:t xml:space="preserve"> </w:t>
      </w:r>
      <w:r>
        <w:rPr>
          <w:b/>
          <w:sz w:val="28"/>
          <w:szCs w:val="28"/>
        </w:rPr>
        <w:t>программы</w:t>
      </w:r>
    </w:p>
    <w:p w:rsidR="00347F1B" w:rsidRDefault="00347F1B" w:rsidP="0034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 на территории поселения Сосенское  на период  2012-2014 г.г.»</w:t>
      </w:r>
    </w:p>
    <w:p w:rsidR="00347F1B" w:rsidRDefault="00347F1B" w:rsidP="00347F1B">
      <w:pPr>
        <w:autoSpaceDE w:val="0"/>
        <w:autoSpaceDN w:val="0"/>
        <w:adjustRightInd w:val="0"/>
        <w:jc w:val="center"/>
        <w:rPr>
          <w:b/>
        </w:rPr>
      </w:pPr>
    </w:p>
    <w:p w:rsidR="00347F1B" w:rsidRDefault="00347F1B" w:rsidP="00347F1B">
      <w:pPr>
        <w:autoSpaceDE w:val="0"/>
        <w:autoSpaceDN w:val="0"/>
        <w:adjustRightInd w:val="0"/>
        <w:jc w:val="center"/>
      </w:pPr>
    </w:p>
    <w:tbl>
      <w:tblPr>
        <w:tblW w:w="1389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7"/>
        <w:gridCol w:w="1276"/>
        <w:gridCol w:w="1701"/>
        <w:gridCol w:w="1701"/>
      </w:tblGrid>
      <w:tr w:rsidR="00347F1B" w:rsidTr="00970BB4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показателей            </w:t>
            </w:r>
            <w:r>
              <w:rPr>
                <w:b/>
                <w:sz w:val="22"/>
                <w:szCs w:val="22"/>
              </w:rPr>
              <w:br/>
              <w:t>эффективности реализации Программы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Единица   </w:t>
            </w:r>
            <w:r>
              <w:rPr>
                <w:b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Базовое     </w:t>
            </w:r>
            <w:r>
              <w:rPr>
                <w:b/>
                <w:sz w:val="22"/>
                <w:szCs w:val="22"/>
              </w:rPr>
              <w:br/>
              <w:t xml:space="preserve">значение    </w:t>
            </w:r>
            <w:r>
              <w:rPr>
                <w:b/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Планируемое </w:t>
            </w:r>
            <w:r>
              <w:rPr>
                <w:b/>
                <w:sz w:val="22"/>
                <w:szCs w:val="22"/>
              </w:rPr>
              <w:br/>
              <w:t xml:space="preserve">значение    </w:t>
            </w:r>
            <w:r>
              <w:rPr>
                <w:b/>
                <w:sz w:val="22"/>
                <w:szCs w:val="22"/>
              </w:rPr>
              <w:br/>
              <w:t>показателя</w:t>
            </w:r>
          </w:p>
        </w:tc>
      </w:tr>
      <w:tr w:rsidR="00347F1B" w:rsidTr="00970BB4">
        <w:trPr>
          <w:cantSplit/>
          <w:trHeight w:val="211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Снижение потребления электроэнергии на уличное освещение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Пос. Коммунарка и деревнях поселения  в связи с заменой ртутных светильников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энергосберегающие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347F1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Центральная дорога пос. Коммунарка</w:t>
            </w:r>
          </w:p>
          <w:p w:rsidR="00347F1B" w:rsidRDefault="00347F1B" w:rsidP="00347F1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Макарово </w:t>
            </w:r>
          </w:p>
          <w:p w:rsidR="00347F1B" w:rsidRDefault="00347F1B" w:rsidP="00347F1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Никол</w:t>
            </w:r>
            <w:proofErr w:type="gramStart"/>
            <w:r>
              <w:rPr>
                <w:bCs/>
                <w:sz w:val="22"/>
                <w:szCs w:val="22"/>
              </w:rPr>
              <w:t>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Хованское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347F1B" w:rsidRDefault="00347F1B" w:rsidP="00347F1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Бачурино  </w:t>
            </w:r>
          </w:p>
          <w:p w:rsidR="00347F1B" w:rsidRDefault="00347F1B" w:rsidP="00347F1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Летово </w:t>
            </w:r>
          </w:p>
          <w:p w:rsidR="00347F1B" w:rsidRDefault="00347F1B" w:rsidP="00347F1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Зименки </w:t>
            </w:r>
          </w:p>
          <w:p w:rsidR="00347F1B" w:rsidRDefault="00347F1B" w:rsidP="00347F1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Ларево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F1B" w:rsidRDefault="00347F1B" w:rsidP="00970BB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347F1B" w:rsidTr="00970BB4">
        <w:trPr>
          <w:cantSplit/>
          <w:trHeight w:val="23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Снижение потребления тепловой энергии муниципальными зданиями.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1B" w:rsidRDefault="00347F1B" w:rsidP="00970B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1.Пристройка к дому №16 пос. Газопровод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2.Пристройка к дому №17 пос. Газопровод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3.Дом №2 пос. Коммунарка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4.Дом №5 пос. Коммунарка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5.Дом №9 пос. Коммунарка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 Дом №1 пос. Коммунарка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7.Дом №3 пос. Коммунарка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8.Дом №4 пос. Коммунарка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9.Дом №10 пос. Коммунарка</w:t>
            </w:r>
          </w:p>
          <w:p w:rsidR="00347F1B" w:rsidRDefault="00347F1B" w:rsidP="00970BB4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F1B" w:rsidRDefault="00347F1B" w:rsidP="00970BB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F1B" w:rsidRDefault="00347F1B" w:rsidP="00970BB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347F1B" w:rsidRDefault="00347F1B" w:rsidP="00347F1B"/>
    <w:p w:rsidR="00347F1B" w:rsidRDefault="00347F1B" w:rsidP="00347F1B"/>
    <w:p w:rsidR="00347F1B" w:rsidRDefault="00347F1B" w:rsidP="00347F1B"/>
    <w:p w:rsidR="00347F1B" w:rsidRDefault="00347F1B" w:rsidP="00347F1B"/>
    <w:p w:rsidR="00347F1B" w:rsidRDefault="00347F1B"/>
    <w:sectPr w:rsidR="00347F1B" w:rsidSect="005629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35" w:rsidRDefault="000D2835" w:rsidP="000D2835">
      <w:r>
        <w:separator/>
      </w:r>
    </w:p>
  </w:endnote>
  <w:endnote w:type="continuationSeparator" w:id="0">
    <w:p w:rsidR="000D2835" w:rsidRDefault="000D2835" w:rsidP="000D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5424"/>
      <w:docPartObj>
        <w:docPartGallery w:val="Page Numbers (Bottom of Page)"/>
        <w:docPartUnique/>
      </w:docPartObj>
    </w:sdtPr>
    <w:sdtContent>
      <w:p w:rsidR="000D2835" w:rsidRDefault="000D28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DD">
          <w:rPr>
            <w:noProof/>
          </w:rPr>
          <w:t>2</w:t>
        </w:r>
        <w:r>
          <w:fldChar w:fldCharType="end"/>
        </w:r>
      </w:p>
    </w:sdtContent>
  </w:sdt>
  <w:p w:rsidR="000D2835" w:rsidRDefault="000D2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35" w:rsidRDefault="000D2835" w:rsidP="000D2835">
      <w:r>
        <w:separator/>
      </w:r>
    </w:p>
  </w:footnote>
  <w:footnote w:type="continuationSeparator" w:id="0">
    <w:p w:rsidR="000D2835" w:rsidRDefault="000D2835" w:rsidP="000D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F3F"/>
    <w:multiLevelType w:val="hybridMultilevel"/>
    <w:tmpl w:val="89E6C446"/>
    <w:lvl w:ilvl="0" w:tplc="B08093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3143"/>
    <w:multiLevelType w:val="hybridMultilevel"/>
    <w:tmpl w:val="45B82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60012"/>
    <w:multiLevelType w:val="hybridMultilevel"/>
    <w:tmpl w:val="DBB66F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CC4042"/>
    <w:multiLevelType w:val="hybridMultilevel"/>
    <w:tmpl w:val="CFB6F6C6"/>
    <w:lvl w:ilvl="0" w:tplc="04190009">
      <w:start w:val="1"/>
      <w:numFmt w:val="bullet"/>
      <w:lvlText w:val=""/>
      <w:lvlJc w:val="left"/>
      <w:pPr>
        <w:ind w:left="2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4">
    <w:nsid w:val="147D45DB"/>
    <w:multiLevelType w:val="hybridMultilevel"/>
    <w:tmpl w:val="495234CC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462E30"/>
    <w:multiLevelType w:val="hybridMultilevel"/>
    <w:tmpl w:val="0CC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24D"/>
    <w:multiLevelType w:val="hybridMultilevel"/>
    <w:tmpl w:val="A2845192"/>
    <w:lvl w:ilvl="0" w:tplc="5A48F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A3AE4"/>
    <w:multiLevelType w:val="hybridMultilevel"/>
    <w:tmpl w:val="ED821BEC"/>
    <w:lvl w:ilvl="0" w:tplc="5A48F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13B03"/>
    <w:multiLevelType w:val="hybridMultilevel"/>
    <w:tmpl w:val="D1D6B470"/>
    <w:lvl w:ilvl="0" w:tplc="9BCA0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2F2D86"/>
    <w:multiLevelType w:val="hybridMultilevel"/>
    <w:tmpl w:val="6B7E4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E7A21"/>
    <w:multiLevelType w:val="hybridMultilevel"/>
    <w:tmpl w:val="D03C2CDC"/>
    <w:lvl w:ilvl="0" w:tplc="56E629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B6624"/>
    <w:multiLevelType w:val="hybridMultilevel"/>
    <w:tmpl w:val="D794F0D4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8CA0329"/>
    <w:multiLevelType w:val="hybridMultilevel"/>
    <w:tmpl w:val="F7BED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C7791"/>
    <w:multiLevelType w:val="hybridMultilevel"/>
    <w:tmpl w:val="71B0E55E"/>
    <w:lvl w:ilvl="0" w:tplc="5A48F15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>
    <w:nsid w:val="2D8F78B7"/>
    <w:multiLevelType w:val="hybridMultilevel"/>
    <w:tmpl w:val="262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12108"/>
    <w:multiLevelType w:val="hybridMultilevel"/>
    <w:tmpl w:val="0526E67E"/>
    <w:lvl w:ilvl="0" w:tplc="5A48F1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FD51A4"/>
    <w:multiLevelType w:val="hybridMultilevel"/>
    <w:tmpl w:val="38F46CF8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D1EFE"/>
    <w:multiLevelType w:val="hybridMultilevel"/>
    <w:tmpl w:val="F222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5453E"/>
    <w:multiLevelType w:val="hybridMultilevel"/>
    <w:tmpl w:val="D1D6B470"/>
    <w:lvl w:ilvl="0" w:tplc="9BCA0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630707"/>
    <w:multiLevelType w:val="hybridMultilevel"/>
    <w:tmpl w:val="7E42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4F1D"/>
    <w:multiLevelType w:val="hybridMultilevel"/>
    <w:tmpl w:val="495234CC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9613F6"/>
    <w:multiLevelType w:val="hybridMultilevel"/>
    <w:tmpl w:val="E2A8DEF8"/>
    <w:lvl w:ilvl="0" w:tplc="5A48F1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23C31"/>
    <w:multiLevelType w:val="hybridMultilevel"/>
    <w:tmpl w:val="E10C123A"/>
    <w:lvl w:ilvl="0" w:tplc="0419000D">
      <w:start w:val="1"/>
      <w:numFmt w:val="bullet"/>
      <w:lvlText w:val=""/>
      <w:lvlJc w:val="left"/>
      <w:pPr>
        <w:ind w:left="22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5">
    <w:nsid w:val="6EB5753A"/>
    <w:multiLevelType w:val="hybridMultilevel"/>
    <w:tmpl w:val="D1D6B470"/>
    <w:lvl w:ilvl="0" w:tplc="9BCA0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5767040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6376B52"/>
    <w:multiLevelType w:val="hybridMultilevel"/>
    <w:tmpl w:val="E1EA49EA"/>
    <w:lvl w:ilvl="0" w:tplc="5A48F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A71AA5"/>
    <w:multiLevelType w:val="hybridMultilevel"/>
    <w:tmpl w:val="A220115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C4925"/>
    <w:multiLevelType w:val="hybridMultilevel"/>
    <w:tmpl w:val="A25E7FB4"/>
    <w:lvl w:ilvl="0" w:tplc="9BCA0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8"/>
  </w:num>
  <w:num w:numId="5">
    <w:abstractNumId w:val="11"/>
  </w:num>
  <w:num w:numId="6">
    <w:abstractNumId w:val="3"/>
  </w:num>
  <w:num w:numId="7">
    <w:abstractNumId w:val="9"/>
  </w:num>
  <w:num w:numId="8">
    <w:abstractNumId w:val="26"/>
  </w:num>
  <w:num w:numId="9">
    <w:abstractNumId w:val="14"/>
  </w:num>
  <w:num w:numId="10">
    <w:abstractNumId w:val="17"/>
  </w:num>
  <w:num w:numId="11">
    <w:abstractNumId w:val="5"/>
  </w:num>
  <w:num w:numId="12">
    <w:abstractNumId w:val="13"/>
  </w:num>
  <w:num w:numId="13">
    <w:abstractNumId w:val="7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5"/>
  </w:num>
  <w:num w:numId="18">
    <w:abstractNumId w:val="22"/>
  </w:num>
  <w:num w:numId="19">
    <w:abstractNumId w:val="4"/>
  </w:num>
  <w:num w:numId="20">
    <w:abstractNumId w:val="0"/>
  </w:num>
  <w:num w:numId="21">
    <w:abstractNumId w:val="10"/>
  </w:num>
  <w:num w:numId="22">
    <w:abstractNumId w:val="27"/>
  </w:num>
  <w:num w:numId="23">
    <w:abstractNumId w:val="6"/>
  </w:num>
  <w:num w:numId="24">
    <w:abstractNumId w:val="24"/>
  </w:num>
  <w:num w:numId="25">
    <w:abstractNumId w:val="12"/>
  </w:num>
  <w:num w:numId="26">
    <w:abstractNumId w:val="19"/>
  </w:num>
  <w:num w:numId="27">
    <w:abstractNumId w:val="25"/>
  </w:num>
  <w:num w:numId="28">
    <w:abstractNumId w:val="1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E53"/>
    <w:rsid w:val="00021DFA"/>
    <w:rsid w:val="00035137"/>
    <w:rsid w:val="00072F19"/>
    <w:rsid w:val="000D2835"/>
    <w:rsid w:val="000F39FF"/>
    <w:rsid w:val="001A5032"/>
    <w:rsid w:val="00313B27"/>
    <w:rsid w:val="00347F1B"/>
    <w:rsid w:val="00562988"/>
    <w:rsid w:val="005F3723"/>
    <w:rsid w:val="0078569C"/>
    <w:rsid w:val="007B3E53"/>
    <w:rsid w:val="007E63B6"/>
    <w:rsid w:val="007F5CA7"/>
    <w:rsid w:val="0085701B"/>
    <w:rsid w:val="00970BB4"/>
    <w:rsid w:val="00980304"/>
    <w:rsid w:val="00A23861"/>
    <w:rsid w:val="00AB03BC"/>
    <w:rsid w:val="00C506DB"/>
    <w:rsid w:val="00CD3292"/>
    <w:rsid w:val="00CE5CDD"/>
    <w:rsid w:val="00CF62AC"/>
    <w:rsid w:val="00E15621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3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B3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niinee">
    <w:name w:val="oaeno niinee"/>
    <w:basedOn w:val="a"/>
    <w:rsid w:val="00347F1B"/>
    <w:pPr>
      <w:jc w:val="both"/>
    </w:pPr>
  </w:style>
  <w:style w:type="paragraph" w:styleId="a5">
    <w:name w:val="List Paragraph"/>
    <w:basedOn w:val="a"/>
    <w:qFormat/>
    <w:rsid w:val="00347F1B"/>
    <w:pPr>
      <w:ind w:left="720"/>
      <w:contextualSpacing/>
    </w:pPr>
  </w:style>
  <w:style w:type="paragraph" w:customStyle="1" w:styleId="a6">
    <w:name w:val="Знак Знак Знак Знак"/>
    <w:basedOn w:val="a"/>
    <w:rsid w:val="00347F1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47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47F1B"/>
    <w:pPr>
      <w:spacing w:before="120"/>
      <w:ind w:firstLine="567"/>
    </w:pPr>
    <w:rPr>
      <w:sz w:val="28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47F1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header"/>
    <w:basedOn w:val="a"/>
    <w:link w:val="a8"/>
    <w:unhideWhenUsed/>
    <w:rsid w:val="00347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7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347F1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semiHidden/>
    <w:unhideWhenUsed/>
    <w:rsid w:val="00347F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4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347F1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347F1B"/>
    <w:rPr>
      <w:color w:val="800080"/>
      <w:u w:val="single"/>
    </w:rPr>
  </w:style>
  <w:style w:type="paragraph" w:customStyle="1" w:styleId="font5">
    <w:name w:val="font5"/>
    <w:basedOn w:val="a"/>
    <w:rsid w:val="00347F1B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65">
    <w:name w:val="xl6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4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47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47F1B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347F1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347F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47F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347F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15">
    <w:name w:val="xl11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22">
    <w:name w:val="xl122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123">
    <w:name w:val="xl12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124">
    <w:name w:val="xl124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4">
    <w:name w:val="xl134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37">
    <w:name w:val="xl13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47F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47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47">
    <w:name w:val="xl147"/>
    <w:basedOn w:val="a"/>
    <w:rsid w:val="00347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347F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1">
    <w:name w:val="xl151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2">
    <w:name w:val="xl152"/>
    <w:basedOn w:val="a"/>
    <w:rsid w:val="00347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3">
    <w:name w:val="xl153"/>
    <w:basedOn w:val="a"/>
    <w:rsid w:val="00347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4">
    <w:name w:val="xl154"/>
    <w:basedOn w:val="a"/>
    <w:rsid w:val="00347F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5">
    <w:name w:val="xl155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347F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9">
    <w:name w:val="xl159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0">
    <w:name w:val="xl160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1">
    <w:name w:val="xl161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2">
    <w:name w:val="xl162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3">
    <w:name w:val="xl163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47F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347F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7">
    <w:name w:val="xl167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8">
    <w:name w:val="xl168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9">
    <w:name w:val="xl16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70">
    <w:name w:val="xl170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71">
    <w:name w:val="xl171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4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47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74">
    <w:name w:val="xl174"/>
    <w:basedOn w:val="a"/>
    <w:rsid w:val="00347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347F1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347F1B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81">
    <w:name w:val="xl181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47F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34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347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34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97">
    <w:name w:val="xl197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00">
    <w:name w:val="xl200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347F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347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09">
    <w:name w:val="xl209"/>
    <w:basedOn w:val="a"/>
    <w:rsid w:val="00347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347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47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0">
    <w:name w:val="Table Grid"/>
    <w:basedOn w:val="a1"/>
    <w:uiPriority w:val="59"/>
    <w:rsid w:val="00347F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47F1B"/>
  </w:style>
  <w:style w:type="numbering" w:customStyle="1" w:styleId="2">
    <w:name w:val="Нет списка2"/>
    <w:next w:val="a2"/>
    <w:uiPriority w:val="99"/>
    <w:semiHidden/>
    <w:unhideWhenUsed/>
    <w:rsid w:val="00347F1B"/>
  </w:style>
  <w:style w:type="paragraph" w:customStyle="1" w:styleId="font6">
    <w:name w:val="font6"/>
    <w:basedOn w:val="a"/>
    <w:rsid w:val="00347F1B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table" w:customStyle="1" w:styleId="10">
    <w:name w:val="Сетка таблицы1"/>
    <w:basedOn w:val="a1"/>
    <w:next w:val="af0"/>
    <w:uiPriority w:val="59"/>
    <w:rsid w:val="00347F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7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3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B3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niinee">
    <w:name w:val="oaeno niinee"/>
    <w:basedOn w:val="a"/>
    <w:rsid w:val="00347F1B"/>
    <w:pPr>
      <w:jc w:val="both"/>
    </w:pPr>
  </w:style>
  <w:style w:type="paragraph" w:styleId="a5">
    <w:name w:val="List Paragraph"/>
    <w:basedOn w:val="a"/>
    <w:qFormat/>
    <w:rsid w:val="00347F1B"/>
    <w:pPr>
      <w:ind w:left="720"/>
      <w:contextualSpacing/>
    </w:pPr>
  </w:style>
  <w:style w:type="paragraph" w:customStyle="1" w:styleId="a6">
    <w:name w:val="Знак Знак Знак Знак"/>
    <w:basedOn w:val="a"/>
    <w:rsid w:val="00347F1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47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47F1B"/>
    <w:pPr>
      <w:spacing w:before="120"/>
      <w:ind w:firstLine="567"/>
    </w:pPr>
    <w:rPr>
      <w:sz w:val="28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47F1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header"/>
    <w:basedOn w:val="a"/>
    <w:link w:val="a8"/>
    <w:unhideWhenUsed/>
    <w:rsid w:val="00347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47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347F1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semiHidden/>
    <w:unhideWhenUsed/>
    <w:rsid w:val="00347F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47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347F1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347F1B"/>
    <w:rPr>
      <w:color w:val="800080"/>
      <w:u w:val="single"/>
    </w:rPr>
  </w:style>
  <w:style w:type="paragraph" w:customStyle="1" w:styleId="font5">
    <w:name w:val="font5"/>
    <w:basedOn w:val="a"/>
    <w:rsid w:val="00347F1B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65">
    <w:name w:val="xl6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4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47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47F1B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347F1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347F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347F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347F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347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15">
    <w:name w:val="xl11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22">
    <w:name w:val="xl122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123">
    <w:name w:val="xl12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124">
    <w:name w:val="xl124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347F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4">
    <w:name w:val="xl134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37">
    <w:name w:val="xl137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47F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47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47">
    <w:name w:val="xl147"/>
    <w:basedOn w:val="a"/>
    <w:rsid w:val="00347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347F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1">
    <w:name w:val="xl151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2">
    <w:name w:val="xl152"/>
    <w:basedOn w:val="a"/>
    <w:rsid w:val="00347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3">
    <w:name w:val="xl153"/>
    <w:basedOn w:val="a"/>
    <w:rsid w:val="00347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4">
    <w:name w:val="xl154"/>
    <w:basedOn w:val="a"/>
    <w:rsid w:val="00347F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5">
    <w:name w:val="xl155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347F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59">
    <w:name w:val="xl159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0">
    <w:name w:val="xl160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1">
    <w:name w:val="xl161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2">
    <w:name w:val="xl162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3">
    <w:name w:val="xl163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47F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347F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7">
    <w:name w:val="xl167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8">
    <w:name w:val="xl168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69">
    <w:name w:val="xl169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70">
    <w:name w:val="xl170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8"/>
      <w:szCs w:val="28"/>
    </w:rPr>
  </w:style>
  <w:style w:type="paragraph" w:customStyle="1" w:styleId="xl171">
    <w:name w:val="xl171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4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47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74">
    <w:name w:val="xl174"/>
    <w:basedOn w:val="a"/>
    <w:rsid w:val="00347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347F1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347F1B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81">
    <w:name w:val="xl181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47F1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347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347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347F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34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47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97">
    <w:name w:val="xl197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347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00">
    <w:name w:val="xl200"/>
    <w:basedOn w:val="a"/>
    <w:rsid w:val="00347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47F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347F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347F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47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347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347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09">
    <w:name w:val="xl209"/>
    <w:basedOn w:val="a"/>
    <w:rsid w:val="00347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347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347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47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47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0">
    <w:name w:val="Table Grid"/>
    <w:basedOn w:val="a1"/>
    <w:uiPriority w:val="59"/>
    <w:rsid w:val="00347F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47F1B"/>
  </w:style>
  <w:style w:type="numbering" w:customStyle="1" w:styleId="2">
    <w:name w:val="Нет списка2"/>
    <w:next w:val="a2"/>
    <w:uiPriority w:val="99"/>
    <w:semiHidden/>
    <w:unhideWhenUsed/>
    <w:rsid w:val="00347F1B"/>
  </w:style>
  <w:style w:type="paragraph" w:customStyle="1" w:styleId="font6">
    <w:name w:val="font6"/>
    <w:basedOn w:val="a"/>
    <w:rsid w:val="00347F1B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table" w:customStyle="1" w:styleId="10">
    <w:name w:val="Сетка таблицы1"/>
    <w:basedOn w:val="a1"/>
    <w:next w:val="af0"/>
    <w:uiPriority w:val="59"/>
    <w:rsid w:val="00347F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7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00911161731224"/>
          <c:y val="9.2250922509225189E-2"/>
          <c:w val="0.49886104783599106"/>
          <c:h val="0.73062730627306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Администрация с/п Сосенское,кВт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21108</c:v>
                </c:pt>
                <c:pt idx="1">
                  <c:v>23431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Уличное освещение в деревнях поселения,кВт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42979</c:v>
                </c:pt>
                <c:pt idx="1">
                  <c:v>57825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92672"/>
        <c:axId val="44494208"/>
      </c:barChart>
      <c:catAx>
        <c:axId val="444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4494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494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4492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0820045558086588"/>
          <c:y val="0.16236162361623621"/>
          <c:w val="0.38952164009111617"/>
          <c:h val="0.5830258302583033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474501108647447E-2"/>
          <c:y val="0.11602209944751388"/>
          <c:w val="0.54101995565410232"/>
          <c:h val="0.685082872928177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на оплату электроэнегии помещения администрации,тыс.руб.</c:v>
                </c:pt>
              </c:strCache>
            </c:strRef>
          </c:tx>
          <c:spPr>
            <a:solidFill>
              <a:srgbClr val="FF808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66</c:v>
                </c:pt>
                <c:pt idx="1">
                  <c:v>91.8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на оплату электроэнергии уличного освещения в деревнях поселения,тыс.руб.</c:v>
                </c:pt>
              </c:strCache>
            </c:strRef>
          </c:tx>
          <c:spPr>
            <a:solidFill>
              <a:srgbClr val="0000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123.3</c:v>
                </c:pt>
                <c:pt idx="1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579264"/>
        <c:axId val="125580800"/>
      </c:barChart>
      <c:catAx>
        <c:axId val="12557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58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580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579264"/>
        <c:crosses val="autoZero"/>
        <c:crossBetween val="between"/>
      </c:valAx>
      <c:spPr>
        <a:solidFill>
          <a:srgbClr val="FFFFFF"/>
        </a:solidFill>
        <a:ln w="25403">
          <a:noFill/>
        </a:ln>
      </c:spPr>
    </c:plotArea>
    <c:legend>
      <c:legendPos val="r"/>
      <c:layout>
        <c:manualLayout>
          <c:xMode val="edge"/>
          <c:yMode val="edge"/>
          <c:x val="0.64966740576496651"/>
          <c:y val="8.2872928176795577E-2"/>
          <c:w val="0.34146341463414637"/>
          <c:h val="0.834254143646408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642317380352648E-2"/>
          <c:y val="6.9364161849711059E-2"/>
          <c:w val="0.5465994962216626"/>
          <c:h val="0.734104046242775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Потребление тепловой энергии в год,Гкал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285.7</c:v>
                </c:pt>
                <c:pt idx="1">
                  <c:v>439.4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на оплату тепловой энергии,тыс.руб.</c:v>
                </c:pt>
              </c:strCache>
            </c:strRef>
          </c:tx>
          <c:spPr>
            <a:solidFill>
              <a:srgbClr val="00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329</c:v>
                </c:pt>
                <c:pt idx="1">
                  <c:v>556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5614336"/>
        <c:axId val="125616128"/>
        <c:axId val="0"/>
      </c:bar3DChart>
      <c:catAx>
        <c:axId val="1256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616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616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61433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994962216624753"/>
          <c:y val="0.22543352601156069"/>
          <c:w val="0.32997481108312376"/>
          <c:h val="0.54913294797687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87E8-67EA-47AD-9813-8FF03D6A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LinnikIK</dc:creator>
  <cp:lastModifiedBy>Tanya</cp:lastModifiedBy>
  <cp:revision>19</cp:revision>
  <cp:lastPrinted>2014-02-05T05:07:00Z</cp:lastPrinted>
  <dcterms:created xsi:type="dcterms:W3CDTF">2013-12-30T05:45:00Z</dcterms:created>
  <dcterms:modified xsi:type="dcterms:W3CDTF">2014-02-05T11:26:00Z</dcterms:modified>
</cp:coreProperties>
</file>