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D92" w:rsidRDefault="00275D9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5D92" w:rsidRDefault="00275D92">
      <w:pPr>
        <w:pStyle w:val="ConsPlusNormal"/>
        <w:jc w:val="both"/>
        <w:outlineLvl w:val="0"/>
      </w:pPr>
    </w:p>
    <w:p w:rsidR="00275D92" w:rsidRDefault="00275D92">
      <w:pPr>
        <w:pStyle w:val="ConsPlusTitle"/>
        <w:jc w:val="center"/>
        <w:outlineLvl w:val="0"/>
      </w:pPr>
      <w:r>
        <w:t>ПРАВИТЕЛЬСТВО МОСКВЫ</w:t>
      </w:r>
    </w:p>
    <w:p w:rsidR="00275D92" w:rsidRDefault="00275D92">
      <w:pPr>
        <w:pStyle w:val="ConsPlusTitle"/>
        <w:jc w:val="center"/>
      </w:pPr>
    </w:p>
    <w:p w:rsidR="00275D92" w:rsidRDefault="00275D92">
      <w:pPr>
        <w:pStyle w:val="ConsPlusTitle"/>
        <w:jc w:val="center"/>
      </w:pPr>
      <w:r>
        <w:t>ДЕПАРТАМЕНТ ЭКОНОМИЧЕСКОЙ ПОЛИТИКИ И РАЗВИТИЯ</w:t>
      </w:r>
    </w:p>
    <w:p w:rsidR="00275D92" w:rsidRDefault="00275D92">
      <w:pPr>
        <w:pStyle w:val="ConsPlusTitle"/>
        <w:jc w:val="center"/>
      </w:pPr>
      <w:r>
        <w:t>ГОРОДА МОСКВЫ</w:t>
      </w:r>
    </w:p>
    <w:p w:rsidR="00275D92" w:rsidRDefault="00275D92">
      <w:pPr>
        <w:pStyle w:val="ConsPlusTitle"/>
        <w:jc w:val="center"/>
      </w:pPr>
    </w:p>
    <w:p w:rsidR="00275D92" w:rsidRDefault="00275D92">
      <w:pPr>
        <w:pStyle w:val="ConsPlusTitle"/>
        <w:jc w:val="center"/>
      </w:pPr>
      <w:r>
        <w:t>ПРИКАЗ</w:t>
      </w:r>
    </w:p>
    <w:p w:rsidR="00275D92" w:rsidRDefault="00275D92">
      <w:pPr>
        <w:pStyle w:val="ConsPlusTitle"/>
        <w:jc w:val="center"/>
      </w:pPr>
      <w:r>
        <w:t>от 17 ноября 2017 г. N 270-ТР</w:t>
      </w:r>
    </w:p>
    <w:p w:rsidR="00275D92" w:rsidRDefault="00275D92">
      <w:pPr>
        <w:pStyle w:val="ConsPlusTitle"/>
        <w:jc w:val="center"/>
      </w:pPr>
    </w:p>
    <w:p w:rsidR="00275D92" w:rsidRDefault="00275D92">
      <w:pPr>
        <w:pStyle w:val="ConsPlusTitle"/>
        <w:jc w:val="center"/>
      </w:pPr>
      <w:r>
        <w:t>ОБ УСТАНОВЛЕНИИ ТАРИФОВ НА ТЕПЛОВУЮ ЭНЕРГИЮ (МОЩНОСТЬ),</w:t>
      </w:r>
    </w:p>
    <w:p w:rsidR="00275D92" w:rsidRDefault="00275D92">
      <w:pPr>
        <w:pStyle w:val="ConsPlusTitle"/>
        <w:jc w:val="center"/>
      </w:pPr>
      <w:proofErr w:type="gramStart"/>
      <w:r>
        <w:t>ПОСТАВЛЯЕМУЮ</w:t>
      </w:r>
      <w:proofErr w:type="gramEnd"/>
      <w:r>
        <w:t xml:space="preserve"> ПОТРЕБИТЕЛЯМ ОБЩЕСТВА С ОГРАНИЧЕННОЙ</w:t>
      </w:r>
    </w:p>
    <w:p w:rsidR="00275D92" w:rsidRDefault="00275D92">
      <w:pPr>
        <w:pStyle w:val="ConsPlusTitle"/>
        <w:jc w:val="center"/>
      </w:pPr>
      <w:r>
        <w:t>ОТВЕТСТВЕННОСТЬЮ "ЭКСПЛУАТАЦИОННО-ТЕХНИЧЕСКАЯ КОМПАНИЯ N 2",</w:t>
      </w:r>
    </w:p>
    <w:p w:rsidR="00275D92" w:rsidRDefault="00275D92">
      <w:pPr>
        <w:pStyle w:val="ConsPlusTitle"/>
        <w:jc w:val="center"/>
      </w:pPr>
      <w:r>
        <w:t>НА 2018 ГОД</w:t>
      </w:r>
    </w:p>
    <w:p w:rsidR="00275D92" w:rsidRDefault="00275D92">
      <w:pPr>
        <w:pStyle w:val="ConsPlusNormal"/>
        <w:jc w:val="both"/>
      </w:pPr>
    </w:p>
    <w:p w:rsidR="00275D92" w:rsidRDefault="00275D9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г. N 1075 "О ценообразовании в сфере теплоснабжения", </w:t>
      </w:r>
      <w:hyperlink r:id="rId7" w:history="1">
        <w:r>
          <w:rPr>
            <w:color w:val="0000FF"/>
          </w:rPr>
          <w:t>Регламентом</w:t>
        </w:r>
      </w:hyperlink>
      <w: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Федеральной службы по тарифам от 7 июня 2013 г. N 163 (зарегистрирован Минюстом</w:t>
      </w:r>
      <w:proofErr w:type="gramEnd"/>
      <w:r>
        <w:t xml:space="preserve"> </w:t>
      </w:r>
      <w:proofErr w:type="gramStart"/>
      <w:r>
        <w:t xml:space="preserve">России 4 июля 2013 г., регистрационный N 28979),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расчету регулируемых цен (тарифов) в сфере теплоснабжения, утвержденными приказом Федеральной службы по тарифам от 13 июня 2013 г. N 760-э (зарегистрирован Минюстом России 16 июля 2013 г., регистрационный N 29078), и на основании протокола заседания правления Департамента экономической политики и развития города Москвы от 17 ноября 2017 г. N</w:t>
      </w:r>
      <w:proofErr w:type="gramEnd"/>
      <w:r>
        <w:t xml:space="preserve"> 76 приказываю:</w:t>
      </w:r>
    </w:p>
    <w:p w:rsidR="00275D92" w:rsidRDefault="00275D92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8" w:history="1">
        <w:r>
          <w:rPr>
            <w:color w:val="0000FF"/>
          </w:rPr>
          <w:t>тарифы</w:t>
        </w:r>
      </w:hyperlink>
      <w:r>
        <w:t xml:space="preserve"> на тепловую энергию (мощность), поставляемую потребителям общества с ограниченной ответственностью "Эксплуатационно-техническая компания N 2" (ОГРН 1057749669581), согласно приложению к настоящему приказу.</w:t>
      </w:r>
    </w:p>
    <w:p w:rsidR="00275D92" w:rsidRDefault="00275D92">
      <w:pPr>
        <w:pStyle w:val="ConsPlusNormal"/>
        <w:spacing w:before="220"/>
        <w:ind w:firstLine="540"/>
        <w:jc w:val="both"/>
      </w:pPr>
      <w:r>
        <w:t xml:space="preserve">2. </w:t>
      </w:r>
      <w:hyperlink w:anchor="P38" w:history="1">
        <w:r>
          <w:rPr>
            <w:color w:val="0000FF"/>
          </w:rPr>
          <w:t>Тарифы</w:t>
        </w:r>
      </w:hyperlink>
      <w:r>
        <w:t>, указанные в пункте 1 настоящего приказа, действуют с 1 января 2018 г. по 31 декабря 2018 г.</w:t>
      </w:r>
    </w:p>
    <w:p w:rsidR="00275D92" w:rsidRDefault="00275D92">
      <w:pPr>
        <w:pStyle w:val="ConsPlusNormal"/>
        <w:spacing w:before="220"/>
        <w:ind w:firstLine="540"/>
        <w:jc w:val="both"/>
      </w:pPr>
      <w:r>
        <w:t>3. Признать утратившими силу с 1 января 2018 г.:</w:t>
      </w:r>
    </w:p>
    <w:p w:rsidR="00275D92" w:rsidRDefault="00275D92">
      <w:pPr>
        <w:pStyle w:val="ConsPlusNormal"/>
        <w:spacing w:before="220"/>
        <w:ind w:firstLine="540"/>
        <w:jc w:val="both"/>
      </w:pPr>
      <w:r>
        <w:t xml:space="preserve">3.1.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Региональной энергетической комиссии города Москвы от 27 ноября 2015 г. N 317-тэ "Об установлении тарифов на тепловую энергию (мощность), поставляемую потребителям общества с ограниченной ответственностью "Эксплуатационно-техническая компания N 2", на 2016 год".</w:t>
      </w:r>
    </w:p>
    <w:p w:rsidR="00275D92" w:rsidRDefault="00275D92">
      <w:pPr>
        <w:pStyle w:val="ConsPlusNormal"/>
        <w:spacing w:before="220"/>
        <w:ind w:firstLine="540"/>
        <w:jc w:val="both"/>
      </w:pPr>
      <w:r>
        <w:t xml:space="preserve">3.2.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2 декабря 2016 г. N 281-ТР "Об установлении тарифов на тепловую энергию (мощность), поставляемую потребителям общества с ограниченной ответственностью "Эксплуатационно-техническая компания N 2", на 2017 год".</w:t>
      </w:r>
    </w:p>
    <w:p w:rsidR="00275D92" w:rsidRDefault="00275D92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275D92" w:rsidRDefault="00275D92">
      <w:pPr>
        <w:pStyle w:val="ConsPlusNormal"/>
        <w:jc w:val="both"/>
      </w:pPr>
    </w:p>
    <w:p w:rsidR="00275D92" w:rsidRDefault="00275D92">
      <w:pPr>
        <w:pStyle w:val="ConsPlusNormal"/>
        <w:jc w:val="right"/>
      </w:pPr>
      <w:r>
        <w:t>Первый заместитель</w:t>
      </w:r>
    </w:p>
    <w:p w:rsidR="00275D92" w:rsidRDefault="00275D92">
      <w:pPr>
        <w:pStyle w:val="ConsPlusNormal"/>
        <w:jc w:val="right"/>
      </w:pPr>
      <w:r>
        <w:t>руководителя Департамента</w:t>
      </w:r>
    </w:p>
    <w:p w:rsidR="00275D92" w:rsidRDefault="00275D92">
      <w:pPr>
        <w:pStyle w:val="ConsPlusNormal"/>
        <w:jc w:val="right"/>
      </w:pPr>
      <w:r>
        <w:t>экономической политики</w:t>
      </w:r>
    </w:p>
    <w:p w:rsidR="00275D92" w:rsidRDefault="00275D92">
      <w:pPr>
        <w:pStyle w:val="ConsPlusNormal"/>
        <w:jc w:val="right"/>
      </w:pPr>
      <w:r>
        <w:t>и развития города Москвы</w:t>
      </w:r>
    </w:p>
    <w:p w:rsidR="00275D92" w:rsidRDefault="00275D92">
      <w:pPr>
        <w:pStyle w:val="ConsPlusNormal"/>
        <w:jc w:val="right"/>
      </w:pPr>
      <w:r>
        <w:t xml:space="preserve">Р.Е. </w:t>
      </w:r>
      <w:proofErr w:type="spellStart"/>
      <w:r>
        <w:t>Беззубик</w:t>
      </w:r>
      <w:proofErr w:type="spellEnd"/>
    </w:p>
    <w:p w:rsidR="00275D92" w:rsidRDefault="00275D92">
      <w:pPr>
        <w:pStyle w:val="ConsPlusNormal"/>
        <w:jc w:val="both"/>
      </w:pPr>
    </w:p>
    <w:p w:rsidR="00275D92" w:rsidRDefault="00275D92">
      <w:pPr>
        <w:pStyle w:val="ConsPlusNormal"/>
        <w:jc w:val="both"/>
      </w:pPr>
    </w:p>
    <w:p w:rsidR="00275D92" w:rsidRDefault="00275D92">
      <w:pPr>
        <w:pStyle w:val="ConsPlusNormal"/>
        <w:jc w:val="both"/>
      </w:pPr>
    </w:p>
    <w:p w:rsidR="00275D92" w:rsidRDefault="00275D92">
      <w:pPr>
        <w:pStyle w:val="ConsPlusNormal"/>
        <w:jc w:val="both"/>
      </w:pPr>
    </w:p>
    <w:p w:rsidR="00275D92" w:rsidRDefault="00275D92">
      <w:pPr>
        <w:pStyle w:val="ConsPlusNormal"/>
        <w:jc w:val="both"/>
      </w:pPr>
    </w:p>
    <w:p w:rsidR="00275D92" w:rsidRDefault="00275D92">
      <w:pPr>
        <w:sectPr w:rsidR="00275D92" w:rsidSect="00F154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D92" w:rsidRDefault="00275D92">
      <w:pPr>
        <w:pStyle w:val="ConsPlusNormal"/>
        <w:jc w:val="right"/>
        <w:outlineLvl w:val="0"/>
      </w:pPr>
      <w:r>
        <w:lastRenderedPageBreak/>
        <w:t>Приложение</w:t>
      </w:r>
    </w:p>
    <w:p w:rsidR="00275D92" w:rsidRDefault="00275D92">
      <w:pPr>
        <w:pStyle w:val="ConsPlusNormal"/>
        <w:jc w:val="right"/>
      </w:pPr>
      <w:r>
        <w:t>к приказу Департамента</w:t>
      </w:r>
    </w:p>
    <w:p w:rsidR="00275D92" w:rsidRDefault="00275D92">
      <w:pPr>
        <w:pStyle w:val="ConsPlusNormal"/>
        <w:jc w:val="right"/>
      </w:pPr>
      <w:r>
        <w:t>экономической политики</w:t>
      </w:r>
    </w:p>
    <w:p w:rsidR="00275D92" w:rsidRDefault="00275D92">
      <w:pPr>
        <w:pStyle w:val="ConsPlusNormal"/>
        <w:jc w:val="right"/>
      </w:pPr>
      <w:r>
        <w:t>и развития города Москвы</w:t>
      </w:r>
    </w:p>
    <w:p w:rsidR="00275D92" w:rsidRDefault="00275D92">
      <w:pPr>
        <w:pStyle w:val="ConsPlusNormal"/>
        <w:jc w:val="right"/>
      </w:pPr>
      <w:r>
        <w:t>от 17 ноября 2017 г. N 270-ТР</w:t>
      </w:r>
    </w:p>
    <w:p w:rsidR="00275D92" w:rsidRDefault="00275D92">
      <w:pPr>
        <w:pStyle w:val="ConsPlusNormal"/>
        <w:jc w:val="both"/>
      </w:pPr>
    </w:p>
    <w:p w:rsidR="00275D92" w:rsidRDefault="00275D92">
      <w:pPr>
        <w:pStyle w:val="ConsPlusTitle"/>
        <w:jc w:val="center"/>
      </w:pPr>
      <w:bookmarkStart w:id="0" w:name="P38"/>
      <w:bookmarkEnd w:id="0"/>
      <w:r>
        <w:t>ТАРИФЫ</w:t>
      </w:r>
    </w:p>
    <w:p w:rsidR="00275D92" w:rsidRDefault="00275D92">
      <w:pPr>
        <w:pStyle w:val="ConsPlusTitle"/>
        <w:jc w:val="center"/>
      </w:pPr>
      <w:r>
        <w:t>НА ТЕПЛОВУЮ ЭНЕРГИЮ (МОЩНОСТЬ), ПОСТАВЛЯЕМУЮ ПОТРЕБИТЕЛЯМ</w:t>
      </w:r>
    </w:p>
    <w:p w:rsidR="00275D92" w:rsidRDefault="00275D92">
      <w:pPr>
        <w:pStyle w:val="ConsPlusTitle"/>
        <w:jc w:val="center"/>
      </w:pPr>
      <w:r>
        <w:t>ОБЩЕСТВА С ОГРАНИЧЕННОЙ ОТВЕТСТВЕННОСТЬЮ</w:t>
      </w:r>
    </w:p>
    <w:p w:rsidR="00275D92" w:rsidRDefault="00275D92">
      <w:pPr>
        <w:pStyle w:val="ConsPlusTitle"/>
        <w:jc w:val="center"/>
      </w:pPr>
      <w:r>
        <w:t>"ЭКСПЛУАТАЦИОННО-ТЕХНИЧЕСКАЯ КОМПАНИЯ N 2"</w:t>
      </w:r>
    </w:p>
    <w:p w:rsidR="00275D92" w:rsidRDefault="00275D9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1987"/>
        <w:gridCol w:w="1474"/>
        <w:gridCol w:w="1020"/>
        <w:gridCol w:w="986"/>
        <w:gridCol w:w="994"/>
        <w:gridCol w:w="907"/>
        <w:gridCol w:w="864"/>
        <w:gridCol w:w="1928"/>
      </w:tblGrid>
      <w:tr w:rsidR="00275D92">
        <w:tc>
          <w:tcPr>
            <w:tcW w:w="544" w:type="dxa"/>
            <w:vMerge w:val="restart"/>
          </w:tcPr>
          <w:p w:rsidR="00275D92" w:rsidRDefault="00275D9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7" w:type="dxa"/>
            <w:vMerge w:val="restart"/>
          </w:tcPr>
          <w:p w:rsidR="00275D92" w:rsidRDefault="00275D92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1474" w:type="dxa"/>
            <w:vMerge w:val="restart"/>
          </w:tcPr>
          <w:p w:rsidR="00275D92" w:rsidRDefault="00275D92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Merge w:val="restart"/>
          </w:tcPr>
          <w:p w:rsidR="00275D92" w:rsidRDefault="00275D92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3751" w:type="dxa"/>
            <w:gridSpan w:val="4"/>
          </w:tcPr>
          <w:p w:rsidR="00275D92" w:rsidRDefault="00275D92">
            <w:pPr>
              <w:pStyle w:val="ConsPlusNormal"/>
              <w:jc w:val="center"/>
            </w:pPr>
            <w:r>
              <w:t>Отборный пар давлением</w:t>
            </w:r>
          </w:p>
        </w:tc>
        <w:tc>
          <w:tcPr>
            <w:tcW w:w="1928" w:type="dxa"/>
            <w:vMerge w:val="restart"/>
          </w:tcPr>
          <w:p w:rsidR="00275D92" w:rsidRDefault="00275D92">
            <w:pPr>
              <w:pStyle w:val="ConsPlusNormal"/>
              <w:jc w:val="center"/>
            </w:pPr>
            <w:r>
              <w:t>Острый и редуцированный пар</w:t>
            </w:r>
          </w:p>
        </w:tc>
      </w:tr>
      <w:tr w:rsidR="00275D92">
        <w:tc>
          <w:tcPr>
            <w:tcW w:w="544" w:type="dxa"/>
            <w:vMerge/>
          </w:tcPr>
          <w:p w:rsidR="00275D92" w:rsidRDefault="00275D92"/>
        </w:tc>
        <w:tc>
          <w:tcPr>
            <w:tcW w:w="1987" w:type="dxa"/>
            <w:vMerge/>
          </w:tcPr>
          <w:p w:rsidR="00275D92" w:rsidRDefault="00275D92"/>
        </w:tc>
        <w:tc>
          <w:tcPr>
            <w:tcW w:w="1474" w:type="dxa"/>
            <w:vMerge/>
          </w:tcPr>
          <w:p w:rsidR="00275D92" w:rsidRDefault="00275D92"/>
        </w:tc>
        <w:tc>
          <w:tcPr>
            <w:tcW w:w="1020" w:type="dxa"/>
            <w:vMerge/>
          </w:tcPr>
          <w:p w:rsidR="00275D92" w:rsidRDefault="00275D92"/>
        </w:tc>
        <w:tc>
          <w:tcPr>
            <w:tcW w:w="986" w:type="dxa"/>
          </w:tcPr>
          <w:p w:rsidR="00275D92" w:rsidRDefault="00275D92">
            <w:pPr>
              <w:pStyle w:val="ConsPlusNormal"/>
              <w:jc w:val="center"/>
            </w:pPr>
            <w:r>
              <w:t>от 1,2 до 2,5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94" w:type="dxa"/>
          </w:tcPr>
          <w:p w:rsidR="00275D92" w:rsidRDefault="00275D92">
            <w:pPr>
              <w:pStyle w:val="ConsPlusNormal"/>
              <w:jc w:val="center"/>
            </w:pPr>
            <w:r>
              <w:t>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907" w:type="dxa"/>
          </w:tcPr>
          <w:p w:rsidR="00275D92" w:rsidRDefault="00275D92">
            <w:pPr>
              <w:pStyle w:val="ConsPlusNormal"/>
              <w:jc w:val="center"/>
            </w:pPr>
            <w:r>
              <w:t>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64" w:type="dxa"/>
          </w:tcPr>
          <w:p w:rsidR="00275D92" w:rsidRDefault="00275D92">
            <w:pPr>
              <w:pStyle w:val="ConsPlusNormal"/>
              <w:jc w:val="center"/>
            </w:pPr>
            <w:r>
              <w:t>свыше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28" w:type="dxa"/>
            <w:vMerge/>
          </w:tcPr>
          <w:p w:rsidR="00275D92" w:rsidRDefault="00275D92"/>
        </w:tc>
      </w:tr>
      <w:tr w:rsidR="00275D92">
        <w:tc>
          <w:tcPr>
            <w:tcW w:w="544" w:type="dxa"/>
            <w:vMerge w:val="restart"/>
          </w:tcPr>
          <w:p w:rsidR="00275D92" w:rsidRDefault="00275D92">
            <w:pPr>
              <w:pStyle w:val="ConsPlusNormal"/>
            </w:pPr>
            <w:r>
              <w:t>1</w:t>
            </w:r>
          </w:p>
        </w:tc>
        <w:tc>
          <w:tcPr>
            <w:tcW w:w="10160" w:type="dxa"/>
            <w:gridSpan w:val="8"/>
          </w:tcPr>
          <w:p w:rsidR="00275D92" w:rsidRDefault="00275D92">
            <w:pPr>
              <w:pStyle w:val="ConsPlusNormal"/>
            </w:pPr>
            <w:r>
              <w:t>Для потребителей в случае отсутствия дифференциации тарифов по схеме подключения (без учета НДС)</w:t>
            </w:r>
          </w:p>
        </w:tc>
      </w:tr>
      <w:tr w:rsidR="00275D92">
        <w:tc>
          <w:tcPr>
            <w:tcW w:w="544" w:type="dxa"/>
            <w:vMerge/>
          </w:tcPr>
          <w:p w:rsidR="00275D92" w:rsidRDefault="00275D92"/>
        </w:tc>
        <w:tc>
          <w:tcPr>
            <w:tcW w:w="1987" w:type="dxa"/>
            <w:vMerge w:val="restart"/>
          </w:tcPr>
          <w:p w:rsidR="00275D92" w:rsidRDefault="00275D9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474" w:type="dxa"/>
          </w:tcPr>
          <w:p w:rsidR="00275D92" w:rsidRDefault="00275D92">
            <w:pPr>
              <w:pStyle w:val="ConsPlusNormal"/>
            </w:pPr>
            <w:r>
              <w:t>с 01.01.2018 по 30.06.2018</w:t>
            </w:r>
          </w:p>
        </w:tc>
        <w:tc>
          <w:tcPr>
            <w:tcW w:w="1020" w:type="dxa"/>
          </w:tcPr>
          <w:p w:rsidR="00275D92" w:rsidRDefault="00275D92">
            <w:pPr>
              <w:pStyle w:val="ConsPlusNormal"/>
            </w:pPr>
            <w:r>
              <w:t>1474,52</w:t>
            </w:r>
          </w:p>
        </w:tc>
        <w:tc>
          <w:tcPr>
            <w:tcW w:w="986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</w:tr>
      <w:tr w:rsidR="00275D92">
        <w:tc>
          <w:tcPr>
            <w:tcW w:w="544" w:type="dxa"/>
            <w:vMerge/>
          </w:tcPr>
          <w:p w:rsidR="00275D92" w:rsidRDefault="00275D92"/>
        </w:tc>
        <w:tc>
          <w:tcPr>
            <w:tcW w:w="1987" w:type="dxa"/>
            <w:vMerge/>
          </w:tcPr>
          <w:p w:rsidR="00275D92" w:rsidRDefault="00275D92"/>
        </w:tc>
        <w:tc>
          <w:tcPr>
            <w:tcW w:w="1474" w:type="dxa"/>
          </w:tcPr>
          <w:p w:rsidR="00275D92" w:rsidRDefault="00275D92">
            <w:pPr>
              <w:pStyle w:val="ConsPlusNormal"/>
            </w:pPr>
            <w:r>
              <w:t>с 01.07.2018 по 31.12.2018</w:t>
            </w:r>
          </w:p>
        </w:tc>
        <w:tc>
          <w:tcPr>
            <w:tcW w:w="1020" w:type="dxa"/>
          </w:tcPr>
          <w:p w:rsidR="00275D92" w:rsidRDefault="00275D92">
            <w:pPr>
              <w:pStyle w:val="ConsPlusNormal"/>
            </w:pPr>
            <w:r>
              <w:t>1533,50</w:t>
            </w:r>
          </w:p>
        </w:tc>
        <w:tc>
          <w:tcPr>
            <w:tcW w:w="986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</w:tr>
      <w:tr w:rsidR="00275D92">
        <w:tc>
          <w:tcPr>
            <w:tcW w:w="544" w:type="dxa"/>
            <w:vMerge/>
          </w:tcPr>
          <w:p w:rsidR="00275D92" w:rsidRDefault="00275D92"/>
        </w:tc>
        <w:tc>
          <w:tcPr>
            <w:tcW w:w="1987" w:type="dxa"/>
          </w:tcPr>
          <w:p w:rsidR="00275D92" w:rsidRDefault="00275D92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47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86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</w:tr>
      <w:tr w:rsidR="00275D92">
        <w:tc>
          <w:tcPr>
            <w:tcW w:w="544" w:type="dxa"/>
            <w:vMerge/>
          </w:tcPr>
          <w:p w:rsidR="00275D92" w:rsidRDefault="00275D92"/>
        </w:tc>
        <w:tc>
          <w:tcPr>
            <w:tcW w:w="1987" w:type="dxa"/>
          </w:tcPr>
          <w:p w:rsidR="00275D92" w:rsidRDefault="00275D92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47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86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</w:tr>
      <w:tr w:rsidR="00275D92">
        <w:tc>
          <w:tcPr>
            <w:tcW w:w="544" w:type="dxa"/>
            <w:vMerge/>
          </w:tcPr>
          <w:p w:rsidR="00275D92" w:rsidRDefault="00275D92"/>
        </w:tc>
        <w:tc>
          <w:tcPr>
            <w:tcW w:w="1987" w:type="dxa"/>
          </w:tcPr>
          <w:p w:rsidR="00275D92" w:rsidRDefault="00275D92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47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86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</w:tr>
      <w:tr w:rsidR="00275D92">
        <w:tc>
          <w:tcPr>
            <w:tcW w:w="544" w:type="dxa"/>
            <w:vMerge w:val="restart"/>
          </w:tcPr>
          <w:p w:rsidR="00275D92" w:rsidRDefault="00275D92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0160" w:type="dxa"/>
            <w:gridSpan w:val="8"/>
          </w:tcPr>
          <w:p w:rsidR="00275D92" w:rsidRDefault="00275D92">
            <w:pPr>
              <w:pStyle w:val="ConsPlusNormal"/>
            </w:pPr>
            <w:r>
              <w:t>Население (тарифы указываются с учетом НДС)</w:t>
            </w:r>
          </w:p>
        </w:tc>
      </w:tr>
      <w:tr w:rsidR="00275D92">
        <w:tc>
          <w:tcPr>
            <w:tcW w:w="544" w:type="dxa"/>
            <w:vMerge/>
          </w:tcPr>
          <w:p w:rsidR="00275D92" w:rsidRDefault="00275D92"/>
        </w:tc>
        <w:tc>
          <w:tcPr>
            <w:tcW w:w="1987" w:type="dxa"/>
            <w:vMerge w:val="restart"/>
          </w:tcPr>
          <w:p w:rsidR="00275D92" w:rsidRDefault="00275D92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1474" w:type="dxa"/>
          </w:tcPr>
          <w:p w:rsidR="00275D92" w:rsidRDefault="00275D92">
            <w:pPr>
              <w:pStyle w:val="ConsPlusNormal"/>
            </w:pPr>
            <w:r>
              <w:t>с 01.01.2018 по 30.06.2018</w:t>
            </w:r>
          </w:p>
        </w:tc>
        <w:tc>
          <w:tcPr>
            <w:tcW w:w="1020" w:type="dxa"/>
          </w:tcPr>
          <w:p w:rsidR="00275D92" w:rsidRDefault="00275D92">
            <w:pPr>
              <w:pStyle w:val="ConsPlusNormal"/>
            </w:pPr>
            <w:r w:rsidRPr="000D0B6E">
              <w:rPr>
                <w:highlight w:val="yellow"/>
              </w:rPr>
              <w:t>1739,93</w:t>
            </w:r>
          </w:p>
        </w:tc>
        <w:tc>
          <w:tcPr>
            <w:tcW w:w="986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</w:tr>
      <w:tr w:rsidR="00275D92">
        <w:tc>
          <w:tcPr>
            <w:tcW w:w="544" w:type="dxa"/>
            <w:vMerge/>
          </w:tcPr>
          <w:p w:rsidR="00275D92" w:rsidRDefault="00275D92"/>
        </w:tc>
        <w:tc>
          <w:tcPr>
            <w:tcW w:w="1987" w:type="dxa"/>
            <w:vMerge/>
          </w:tcPr>
          <w:p w:rsidR="00275D92" w:rsidRDefault="00275D92"/>
        </w:tc>
        <w:tc>
          <w:tcPr>
            <w:tcW w:w="1474" w:type="dxa"/>
          </w:tcPr>
          <w:p w:rsidR="00275D92" w:rsidRDefault="00275D92">
            <w:pPr>
              <w:pStyle w:val="ConsPlusNormal"/>
            </w:pPr>
            <w:r>
              <w:t>с 01.07.2018 по 31.12.2018</w:t>
            </w:r>
          </w:p>
        </w:tc>
        <w:tc>
          <w:tcPr>
            <w:tcW w:w="1020" w:type="dxa"/>
          </w:tcPr>
          <w:p w:rsidR="00275D92" w:rsidRDefault="00275D92">
            <w:pPr>
              <w:pStyle w:val="ConsPlusNormal"/>
            </w:pPr>
            <w:r>
              <w:t>1809,53</w:t>
            </w:r>
          </w:p>
        </w:tc>
        <w:tc>
          <w:tcPr>
            <w:tcW w:w="986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</w:tr>
      <w:tr w:rsidR="00275D92">
        <w:tc>
          <w:tcPr>
            <w:tcW w:w="544" w:type="dxa"/>
            <w:vMerge/>
          </w:tcPr>
          <w:p w:rsidR="00275D92" w:rsidRDefault="00275D92"/>
        </w:tc>
        <w:tc>
          <w:tcPr>
            <w:tcW w:w="1987" w:type="dxa"/>
          </w:tcPr>
          <w:p w:rsidR="00275D92" w:rsidRDefault="00275D92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</w:p>
        </w:tc>
        <w:tc>
          <w:tcPr>
            <w:tcW w:w="147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86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</w:tr>
      <w:tr w:rsidR="00275D92">
        <w:tc>
          <w:tcPr>
            <w:tcW w:w="544" w:type="dxa"/>
            <w:vMerge/>
          </w:tcPr>
          <w:p w:rsidR="00275D92" w:rsidRDefault="00275D92"/>
        </w:tc>
        <w:tc>
          <w:tcPr>
            <w:tcW w:w="1987" w:type="dxa"/>
          </w:tcPr>
          <w:p w:rsidR="00275D92" w:rsidRDefault="00275D92">
            <w:pPr>
              <w:pStyle w:val="ConsPlusNormal"/>
            </w:pPr>
            <w:r>
              <w:t>ставка за тепловую энергию, руб./Гкал</w:t>
            </w:r>
          </w:p>
        </w:tc>
        <w:tc>
          <w:tcPr>
            <w:tcW w:w="147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86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</w:tr>
      <w:tr w:rsidR="00275D92">
        <w:tc>
          <w:tcPr>
            <w:tcW w:w="544" w:type="dxa"/>
            <w:vMerge/>
          </w:tcPr>
          <w:p w:rsidR="00275D92" w:rsidRDefault="00275D92"/>
        </w:tc>
        <w:tc>
          <w:tcPr>
            <w:tcW w:w="1987" w:type="dxa"/>
          </w:tcPr>
          <w:p w:rsidR="00275D92" w:rsidRDefault="00275D92">
            <w:pPr>
              <w:pStyle w:val="ConsPlusNormal"/>
            </w:pPr>
            <w:r>
              <w:t>ставка за содержание тепловой мощности, тыс. руб./Гкал/</w:t>
            </w:r>
            <w:proofErr w:type="gramStart"/>
            <w:r>
              <w:t>ч</w:t>
            </w:r>
            <w:proofErr w:type="gramEnd"/>
            <w:r>
              <w:t xml:space="preserve"> в мес.</w:t>
            </w:r>
          </w:p>
        </w:tc>
        <w:tc>
          <w:tcPr>
            <w:tcW w:w="147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1020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86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9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907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864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  <w:tc>
          <w:tcPr>
            <w:tcW w:w="1928" w:type="dxa"/>
          </w:tcPr>
          <w:p w:rsidR="00275D92" w:rsidRDefault="00275D92">
            <w:pPr>
              <w:pStyle w:val="ConsPlusNormal"/>
            </w:pPr>
            <w:r>
              <w:t>-</w:t>
            </w:r>
          </w:p>
        </w:tc>
      </w:tr>
    </w:tbl>
    <w:p w:rsidR="00275D92" w:rsidRDefault="00275D92">
      <w:pPr>
        <w:pStyle w:val="ConsPlusNormal"/>
        <w:jc w:val="both"/>
      </w:pPr>
    </w:p>
    <w:p w:rsidR="00275D92" w:rsidRDefault="00275D92">
      <w:pPr>
        <w:pStyle w:val="ConsPlusNormal"/>
        <w:jc w:val="both"/>
      </w:pPr>
    </w:p>
    <w:p w:rsidR="00275D92" w:rsidRDefault="00275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DED" w:rsidRDefault="00E45DED"/>
    <w:sectPr w:rsidR="00E45DED" w:rsidSect="00FC4C4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D92"/>
    <w:rsid w:val="00041597"/>
    <w:rsid w:val="00091030"/>
    <w:rsid w:val="000D0B6E"/>
    <w:rsid w:val="000E109D"/>
    <w:rsid w:val="00175AA7"/>
    <w:rsid w:val="00275D92"/>
    <w:rsid w:val="002869CD"/>
    <w:rsid w:val="00374C0E"/>
    <w:rsid w:val="003979C5"/>
    <w:rsid w:val="003B30D2"/>
    <w:rsid w:val="00470840"/>
    <w:rsid w:val="0062389C"/>
    <w:rsid w:val="00674112"/>
    <w:rsid w:val="006F09D6"/>
    <w:rsid w:val="00751176"/>
    <w:rsid w:val="009A092A"/>
    <w:rsid w:val="009A7677"/>
    <w:rsid w:val="009C5963"/>
    <w:rsid w:val="009F4AB1"/>
    <w:rsid w:val="00AC3728"/>
    <w:rsid w:val="00B80650"/>
    <w:rsid w:val="00B9627C"/>
    <w:rsid w:val="00BB1E6A"/>
    <w:rsid w:val="00C90D11"/>
    <w:rsid w:val="00D54661"/>
    <w:rsid w:val="00E45DED"/>
    <w:rsid w:val="00F0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5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5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5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7F675168E6E262664EDC55DAF5C13E20C634B9D10A646FF227E0373DBD8AC3D1494C223B988EsEP5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167F675168E6E262664EDC55DAF5C13D2CCF3FB7D80A646FF227E0373DBD8AC3D1494C223B988EsEP7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167F675168E6E262664EDC55DAF5C13E20C53DB9D80A646FF227E037s3P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A167F675168E6E262664EDC55DAF5C13E2AC73BB7D00A646FF227E037s3PDH" TargetMode="External"/><Relationship Id="rId10" Type="http://schemas.openxmlformats.org/officeDocument/2006/relationships/hyperlink" Target="consultantplus://offline/ref=FA167F675168E6E262664FD143B6A0923129C139B8D2013965FA7EEC353AsBP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167F675168E6E262664FD143B6A0923129C03BB7D7033965FA7EEC353AsBP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3628</Characters>
  <Application>Microsoft Office Word</Application>
  <DocSecurity>0</DocSecurity>
  <Lines>30</Lines>
  <Paragraphs>8</Paragraphs>
  <ScaleCrop>false</ScaleCrop>
  <Company>Microsoft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2018-02-14T07:15:00Z</dcterms:created>
  <dcterms:modified xsi:type="dcterms:W3CDTF">2018-03-01T14:45:00Z</dcterms:modified>
</cp:coreProperties>
</file>