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9C4" w:rsidRDefault="004539C4" w:rsidP="004539C4">
      <w:pPr>
        <w:pStyle w:val="a3"/>
        <w:jc w:val="center"/>
      </w:pPr>
      <w:r>
        <w:rPr>
          <w:rStyle w:val="a4"/>
        </w:rPr>
        <w:t>Ответственность за незаконный сбыт наркотических средств и психотропных веществ</w:t>
      </w:r>
    </w:p>
    <w:p w:rsidR="004539C4" w:rsidRDefault="004539C4" w:rsidP="004539C4">
      <w:pPr>
        <w:pStyle w:val="a3"/>
        <w:jc w:val="center"/>
      </w:pPr>
    </w:p>
    <w:p w:rsidR="004539C4" w:rsidRDefault="004539C4" w:rsidP="004539C4">
      <w:pPr>
        <w:pStyle w:val="a3"/>
      </w:pPr>
      <w:r>
        <w:t xml:space="preserve">За последнее десятилетие на территории Московского региона наблюдаются недопустимо высокие темпы роста числа наркозависимых лиц. Проведенным прокуратурой Новомосковского административного округа </w:t>
      </w:r>
      <w:proofErr w:type="spellStart"/>
      <w:r>
        <w:t>г</w:t>
      </w:r>
      <w:proofErr w:type="gramStart"/>
      <w:r>
        <w:t>.М</w:t>
      </w:r>
      <w:proofErr w:type="gramEnd"/>
      <w:r>
        <w:t>осквы</w:t>
      </w:r>
      <w:proofErr w:type="spellEnd"/>
      <w:r>
        <w:t xml:space="preserve"> анализом состояния законности в указанной сфере установлено, что основными проблемами, связанными с осуществляющимся противодействием незаконному обороту наркотиков, является приток наркотических средств и психотропных веществ из-за рубежа - </w:t>
      </w:r>
      <w:proofErr w:type="spellStart"/>
      <w:r>
        <w:t>наркопреступность</w:t>
      </w:r>
      <w:proofErr w:type="spellEnd"/>
      <w:r>
        <w:t xml:space="preserve"> все чаще становится этнической преступностью, а подобного рода сообщества наиболее </w:t>
      </w:r>
      <w:proofErr w:type="spellStart"/>
      <w:r>
        <w:t>сплоченны</w:t>
      </w:r>
      <w:proofErr w:type="spellEnd"/>
      <w:r>
        <w:t xml:space="preserve"> и способны действовать в конспиративном режиме;  наркомания в молодежной среде; демографическая проблема России, использование сети Интернет в целях пропаганды немедицинского употребления наркотиков, их производства и распространения, поскольку в настоящее время вся торговля наркотиками, инструкции по их изготовлению и применению все больше перемещаются в киберпространство, где идет активная пропаганда наркотиков.</w:t>
      </w:r>
    </w:p>
    <w:p w:rsidR="004539C4" w:rsidRDefault="004539C4" w:rsidP="004539C4">
      <w:pPr>
        <w:pStyle w:val="a3"/>
      </w:pPr>
      <w:r>
        <w:t>Немедицинское потребление наркотиков может являться причиной не только приводящего к смерти отравления наркотиками, но и развития влекущих смертельный исход заболеваний. Помимо этого, употребление наркотиков повышает риск несчастных случаев и провоцирует к совершению суицидальных действий.</w:t>
      </w:r>
    </w:p>
    <w:p w:rsidR="004539C4" w:rsidRDefault="004539C4" w:rsidP="004539C4">
      <w:pPr>
        <w:pStyle w:val="a3"/>
      </w:pPr>
      <w:r>
        <w:t>Значительно возрос, как уровень преступности, связанной с незаконным оборотом наркотиков, так и количество преступлений, совершаемых наркозависимыми лицами либо в состоянии одурманивания, либо с  последующей реализации похищенного для покупки на вырученную сумму новой дозы смертельного яда.</w:t>
      </w:r>
    </w:p>
    <w:p w:rsidR="004539C4" w:rsidRDefault="004539C4" w:rsidP="004539C4">
      <w:pPr>
        <w:pStyle w:val="a3"/>
      </w:pPr>
      <w:proofErr w:type="gramStart"/>
      <w:r>
        <w:t>Исходя из складывающейся судебно-следственной практики, под незаконным сбытом наркотических средств, психотропных веществ или их аналогов, растений, содержащих наркотические средства или психотропные вещества, либо их частей, содержащих наркотические средства или психотропные вещества, уголовный закон понимает любые способы их возмездной либо безвозмездной передачи другим лицам (продажу, дарение, обмен, уплату долга, дачу взаймы и т.д.), а также иные способы реализации, например, путем</w:t>
      </w:r>
      <w:proofErr w:type="gramEnd"/>
      <w:r>
        <w:t xml:space="preserve"> введения инъекций при отсутствии медицинских показаний.</w:t>
      </w:r>
    </w:p>
    <w:p w:rsidR="004539C4" w:rsidRDefault="004539C4" w:rsidP="004539C4">
      <w:pPr>
        <w:pStyle w:val="a3"/>
      </w:pPr>
      <w:r>
        <w:t xml:space="preserve">Уголовная ответственность лица за сбыт наркотических средств, психотропных веществ или их аналогов, растений, содержащих наркотические средства или психотропные вещества, либо их частей, содержащих наркотические средства или психотропные вещества, по части 1 </w:t>
      </w:r>
      <w:hyperlink r:id="rId5" w:history="1">
        <w:r>
          <w:rPr>
            <w:rStyle w:val="a5"/>
          </w:rPr>
          <w:t>статьи 228.1</w:t>
        </w:r>
      </w:hyperlink>
      <w:r>
        <w:t xml:space="preserve"> УК РФ наступает независимо от их размера.</w:t>
      </w:r>
    </w:p>
    <w:p w:rsidR="004539C4" w:rsidRDefault="004539C4" w:rsidP="004539C4">
      <w:pPr>
        <w:pStyle w:val="a3"/>
      </w:pPr>
      <w:proofErr w:type="gramStart"/>
      <w:r>
        <w:t>Действия посредника в сбыте или приобретении наркотических средств, психотропных веществ или их аналогов, растений, содержащих наркотические средства или психотропные вещества, либо их частей, содержащих наркотические средства или психотропные вещества, также жестоко наказуемы уголовным законом и квалифицируются, как соучастие в сбыте или в приобретении наркотических средств, психотропных веществ или их аналогов, растений, содержащих наркотические средства или психотропные вещества, либо их частей</w:t>
      </w:r>
      <w:proofErr w:type="gramEnd"/>
      <w:r>
        <w:t xml:space="preserve">, </w:t>
      </w:r>
      <w:proofErr w:type="gramStart"/>
      <w:r>
        <w:t>содержащих наркотические средства или психотропные вещества в зависимости от того, в чьих интересах (сбытчика или приобретателя) действует посредник.</w:t>
      </w:r>
      <w:proofErr w:type="gramEnd"/>
    </w:p>
    <w:p w:rsidR="004539C4" w:rsidRDefault="004539C4" w:rsidP="004539C4">
      <w:pPr>
        <w:pStyle w:val="a3"/>
      </w:pPr>
      <w:r>
        <w:t>Уголовная ответственность за совершение указанной категории преступлений наступает с 16 лет, а по статье, предусматривающей ответственность за хищение либо вымогательство наркотических средств или психотропных веществ, а также растений, содержащих наркотические средства или психотропные вещества, либо их частей, содержащих наркотические средства или психотропные вещества (ст.229 УК РФ), – с 14 лет. При этом</w:t>
      </w:r>
      <w:proofErr w:type="gramStart"/>
      <w:r>
        <w:t>,</w:t>
      </w:r>
      <w:proofErr w:type="gramEnd"/>
      <w:r>
        <w:t xml:space="preserve"> основным уголовным наказанием за незаконный оборот наркотиков является лишение свободы, поскольку, в том числе, в современной России отсутствуют системы принудительного лечения наркоманов.</w:t>
      </w:r>
    </w:p>
    <w:p w:rsidR="004539C4" w:rsidRDefault="004539C4" w:rsidP="004539C4">
      <w:pPr>
        <w:pStyle w:val="a3"/>
      </w:pPr>
      <w:r>
        <w:t xml:space="preserve">Прокуратурой Новомосковского административного округа </w:t>
      </w:r>
      <w:proofErr w:type="spellStart"/>
      <w:r>
        <w:t>г</w:t>
      </w:r>
      <w:proofErr w:type="gramStart"/>
      <w:r>
        <w:t>.М</w:t>
      </w:r>
      <w:proofErr w:type="gramEnd"/>
      <w:r>
        <w:t>осквы</w:t>
      </w:r>
      <w:proofErr w:type="spellEnd"/>
      <w:r>
        <w:t xml:space="preserve"> в сентябре 2013 года утверждено обвинительное заключение по уголовному делу по обвинению ранее судимых </w:t>
      </w:r>
      <w:proofErr w:type="spellStart"/>
      <w:r>
        <w:t>Бутяева</w:t>
      </w:r>
      <w:proofErr w:type="spellEnd"/>
      <w:r>
        <w:t xml:space="preserve"> М.А., 1981г.р., Куликовой Л.В., 1986г.р., а также Ковшова С.Н., 1987г.р., в совершении ряда преступлений, связанных с незаконным сбытом наркотических средств и психотропных веществ.</w:t>
      </w:r>
    </w:p>
    <w:p w:rsidR="004539C4" w:rsidRDefault="004539C4" w:rsidP="004539C4">
      <w:pPr>
        <w:pStyle w:val="a3"/>
      </w:pPr>
      <w:r>
        <w:lastRenderedPageBreak/>
        <w:t xml:space="preserve">Троицким районным судом </w:t>
      </w:r>
      <w:proofErr w:type="spellStart"/>
      <w:r>
        <w:t>г</w:t>
      </w:r>
      <w:proofErr w:type="gramStart"/>
      <w:r>
        <w:t>.М</w:t>
      </w:r>
      <w:proofErr w:type="gramEnd"/>
      <w:r>
        <w:t>осквы</w:t>
      </w:r>
      <w:proofErr w:type="spellEnd"/>
      <w:r>
        <w:t xml:space="preserve"> по результатам проведенного по настоящему уголовному делу судебного следствия приговором от 11.02.2014 все подсудимые признаны виновными и осуждены по ч.ч.1 и 3 ст.30, ч.3 ст.228.1 УК РФ к длительным срокам лишения свободы - наказанию в виде 9, 8 с половиной и 7 с половиной лет лишения свободы с отбыванием в исправительной колонии строгого режима, соответственно.</w:t>
      </w:r>
    </w:p>
    <w:p w:rsidR="005C241A" w:rsidRDefault="005C241A">
      <w:bookmarkStart w:id="0" w:name="_GoBack"/>
      <w:bookmarkEnd w:id="0"/>
    </w:p>
    <w:sectPr w:rsidR="005C241A" w:rsidSect="00702F3D">
      <w:pgSz w:w="11906" w:h="16838" w:code="9"/>
      <w:pgMar w:top="284" w:right="284" w:bottom="284" w:left="28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9C4"/>
    <w:rsid w:val="00020F7E"/>
    <w:rsid w:val="000A08FF"/>
    <w:rsid w:val="00122B45"/>
    <w:rsid w:val="00130A71"/>
    <w:rsid w:val="00141B14"/>
    <w:rsid w:val="00161366"/>
    <w:rsid w:val="001B2B77"/>
    <w:rsid w:val="001D2557"/>
    <w:rsid w:val="00261696"/>
    <w:rsid w:val="00266C8F"/>
    <w:rsid w:val="00272D00"/>
    <w:rsid w:val="0029726C"/>
    <w:rsid w:val="00331B89"/>
    <w:rsid w:val="003509E9"/>
    <w:rsid w:val="00354416"/>
    <w:rsid w:val="003A3253"/>
    <w:rsid w:val="003A6452"/>
    <w:rsid w:val="003D344C"/>
    <w:rsid w:val="00400615"/>
    <w:rsid w:val="004138F0"/>
    <w:rsid w:val="0041447E"/>
    <w:rsid w:val="004355D4"/>
    <w:rsid w:val="00436BE3"/>
    <w:rsid w:val="004539C4"/>
    <w:rsid w:val="004961C1"/>
    <w:rsid w:val="004A6972"/>
    <w:rsid w:val="004C0AD1"/>
    <w:rsid w:val="004E4B5E"/>
    <w:rsid w:val="004E5743"/>
    <w:rsid w:val="00513DB2"/>
    <w:rsid w:val="00540764"/>
    <w:rsid w:val="00553E35"/>
    <w:rsid w:val="00591612"/>
    <w:rsid w:val="005A108C"/>
    <w:rsid w:val="005C1DBD"/>
    <w:rsid w:val="005C241A"/>
    <w:rsid w:val="005F7DA5"/>
    <w:rsid w:val="00643F53"/>
    <w:rsid w:val="006A33D8"/>
    <w:rsid w:val="006B67A0"/>
    <w:rsid w:val="006C093F"/>
    <w:rsid w:val="006E151A"/>
    <w:rsid w:val="006E1D69"/>
    <w:rsid w:val="006E27DF"/>
    <w:rsid w:val="00702F3D"/>
    <w:rsid w:val="0071690B"/>
    <w:rsid w:val="00740465"/>
    <w:rsid w:val="007F06CF"/>
    <w:rsid w:val="0082754E"/>
    <w:rsid w:val="00833DDE"/>
    <w:rsid w:val="008374F6"/>
    <w:rsid w:val="00873C2D"/>
    <w:rsid w:val="00887699"/>
    <w:rsid w:val="008B3B4E"/>
    <w:rsid w:val="008B49B5"/>
    <w:rsid w:val="008F510A"/>
    <w:rsid w:val="009314C4"/>
    <w:rsid w:val="009449CF"/>
    <w:rsid w:val="00A42989"/>
    <w:rsid w:val="00A73173"/>
    <w:rsid w:val="00A81FAD"/>
    <w:rsid w:val="00A96C95"/>
    <w:rsid w:val="00AD3D64"/>
    <w:rsid w:val="00B02466"/>
    <w:rsid w:val="00B8681E"/>
    <w:rsid w:val="00BE7A4B"/>
    <w:rsid w:val="00CC5042"/>
    <w:rsid w:val="00CD27A4"/>
    <w:rsid w:val="00D77A83"/>
    <w:rsid w:val="00DB7159"/>
    <w:rsid w:val="00DD10A6"/>
    <w:rsid w:val="00DF57EC"/>
    <w:rsid w:val="00E21401"/>
    <w:rsid w:val="00E62EDF"/>
    <w:rsid w:val="00EF01AA"/>
    <w:rsid w:val="00F0602C"/>
    <w:rsid w:val="00F21561"/>
    <w:rsid w:val="00F40FD1"/>
    <w:rsid w:val="00F71E3A"/>
    <w:rsid w:val="00FC1E7D"/>
    <w:rsid w:val="00FC3B22"/>
    <w:rsid w:val="00FD5042"/>
    <w:rsid w:val="00FF51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539C4"/>
    <w:pPr>
      <w:spacing w:before="100" w:beforeAutospacing="1" w:after="100" w:afterAutospacing="1" w:line="240" w:lineRule="auto"/>
    </w:pPr>
    <w:rPr>
      <w:rFonts w:eastAsia="Times New Roman"/>
      <w:sz w:val="24"/>
      <w:szCs w:val="24"/>
      <w:lang w:eastAsia="ru-RU"/>
    </w:rPr>
  </w:style>
  <w:style w:type="character" w:styleId="a4">
    <w:name w:val="Strong"/>
    <w:basedOn w:val="a0"/>
    <w:uiPriority w:val="22"/>
    <w:qFormat/>
    <w:rsid w:val="004539C4"/>
    <w:rPr>
      <w:b/>
      <w:bCs/>
    </w:rPr>
  </w:style>
  <w:style w:type="character" w:styleId="a5">
    <w:name w:val="Hyperlink"/>
    <w:basedOn w:val="a0"/>
    <w:uiPriority w:val="99"/>
    <w:semiHidden/>
    <w:unhideWhenUsed/>
    <w:rsid w:val="004539C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539C4"/>
    <w:pPr>
      <w:spacing w:before="100" w:beforeAutospacing="1" w:after="100" w:afterAutospacing="1" w:line="240" w:lineRule="auto"/>
    </w:pPr>
    <w:rPr>
      <w:rFonts w:eastAsia="Times New Roman"/>
      <w:sz w:val="24"/>
      <w:szCs w:val="24"/>
      <w:lang w:eastAsia="ru-RU"/>
    </w:rPr>
  </w:style>
  <w:style w:type="character" w:styleId="a4">
    <w:name w:val="Strong"/>
    <w:basedOn w:val="a0"/>
    <w:uiPriority w:val="22"/>
    <w:qFormat/>
    <w:rsid w:val="004539C4"/>
    <w:rPr>
      <w:b/>
      <w:bCs/>
    </w:rPr>
  </w:style>
  <w:style w:type="character" w:styleId="a5">
    <w:name w:val="Hyperlink"/>
    <w:basedOn w:val="a0"/>
    <w:uiPriority w:val="99"/>
    <w:semiHidden/>
    <w:unhideWhenUsed/>
    <w:rsid w:val="004539C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76094">
      <w:bodyDiv w:val="1"/>
      <w:marLeft w:val="0"/>
      <w:marRight w:val="0"/>
      <w:marTop w:val="0"/>
      <w:marBottom w:val="0"/>
      <w:divBdr>
        <w:top w:val="none" w:sz="0" w:space="0" w:color="auto"/>
        <w:left w:val="none" w:sz="0" w:space="0" w:color="auto"/>
        <w:bottom w:val="none" w:sz="0" w:space="0" w:color="auto"/>
        <w:right w:val="none" w:sz="0" w:space="0" w:color="auto"/>
      </w:divBdr>
    </w:div>
    <w:div w:id="342049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D5111F55D6F893E3A6C8CC1C858AA84AC20920CF1444F993367FF3AD6C073B950AA03A6EPFH0I"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691</Words>
  <Characters>3943</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dc:creator>
  <cp:lastModifiedBy>svetlana</cp:lastModifiedBy>
  <cp:revision>1</cp:revision>
  <dcterms:created xsi:type="dcterms:W3CDTF">2014-07-22T08:11:00Z</dcterms:created>
  <dcterms:modified xsi:type="dcterms:W3CDTF">2014-07-22T08:12:00Z</dcterms:modified>
</cp:coreProperties>
</file>